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90FDE" w14:textId="2708956A" w:rsidR="009F33C0" w:rsidRPr="0066668C" w:rsidRDefault="009F33C0" w:rsidP="009F33C0">
      <w:pPr>
        <w:tabs>
          <w:tab w:val="center" w:pos="4536"/>
          <w:tab w:val="right" w:pos="9072"/>
        </w:tabs>
        <w:spacing w:line="276" w:lineRule="auto"/>
        <w:rPr>
          <w:rFonts w:ascii="Arial" w:eastAsia="Malgun Gothic" w:hAnsi="Arial" w:cs="Arial"/>
          <w:b/>
          <w:bCs/>
          <w:sz w:val="22"/>
          <w:szCs w:val="22"/>
        </w:rPr>
      </w:pPr>
      <w:r w:rsidRPr="0066668C">
        <w:rPr>
          <w:rFonts w:ascii="Arial" w:eastAsia="Malgun Gothic" w:hAnsi="Arial" w:cs="Arial"/>
          <w:b/>
          <w:bCs/>
          <w:sz w:val="22"/>
          <w:szCs w:val="22"/>
        </w:rPr>
        <w:t>3GPP TSG RAN WG1 #11</w:t>
      </w:r>
      <w:r w:rsidR="00E204E2">
        <w:rPr>
          <w:rFonts w:ascii="Arial" w:eastAsiaTheme="minorEastAsia" w:hAnsi="Arial" w:cs="Arial" w:hint="eastAsia"/>
          <w:b/>
          <w:bCs/>
          <w:sz w:val="22"/>
          <w:szCs w:val="22"/>
          <w:lang w:eastAsia="ja-JP"/>
        </w:rPr>
        <w:t>8bis</w:t>
      </w:r>
      <w:r w:rsidRPr="0066668C">
        <w:rPr>
          <w:rFonts w:ascii="Arial" w:eastAsia="Malgun Gothic" w:hAnsi="Arial" w:cs="Arial"/>
          <w:b/>
          <w:bCs/>
          <w:sz w:val="22"/>
          <w:szCs w:val="22"/>
        </w:rPr>
        <w:t xml:space="preserve">                                                                                             </w:t>
      </w:r>
      <w:r w:rsidR="006C081C" w:rsidRPr="006C081C">
        <w:rPr>
          <w:rFonts w:ascii="Arial" w:eastAsia="Malgun Gothic" w:hAnsi="Arial" w:cs="Arial"/>
          <w:b/>
          <w:bCs/>
          <w:sz w:val="22"/>
          <w:szCs w:val="22"/>
        </w:rPr>
        <w:t>R1-2408805</w:t>
      </w:r>
    </w:p>
    <w:p w14:paraId="3901CD2A" w14:textId="77777777" w:rsidR="00E204E2" w:rsidRPr="00E204E2" w:rsidRDefault="00E204E2" w:rsidP="00E204E2">
      <w:pPr>
        <w:tabs>
          <w:tab w:val="center" w:pos="4536"/>
          <w:tab w:val="right" w:pos="9072"/>
        </w:tabs>
        <w:spacing w:line="276" w:lineRule="auto"/>
        <w:rPr>
          <w:rFonts w:ascii="Arial" w:eastAsia="Malgun Gothic" w:hAnsi="Arial" w:cs="Arial"/>
          <w:b/>
          <w:bCs/>
          <w:sz w:val="22"/>
          <w:szCs w:val="22"/>
        </w:rPr>
      </w:pPr>
      <w:r w:rsidRPr="00E204E2">
        <w:rPr>
          <w:rFonts w:ascii="Arial" w:eastAsia="Malgun Gothic" w:hAnsi="Arial" w:cs="Arial"/>
          <w:b/>
          <w:bCs/>
          <w:sz w:val="22"/>
          <w:szCs w:val="22"/>
        </w:rPr>
        <w:t>Hefei, China, October 14</w:t>
      </w:r>
      <w:r w:rsidRPr="00E204E2">
        <w:rPr>
          <w:rFonts w:ascii="Arial" w:eastAsia="Malgun Gothic" w:hAnsi="Arial" w:cs="Arial" w:hint="eastAsia"/>
          <w:b/>
          <w:bCs/>
          <w:sz w:val="22"/>
          <w:szCs w:val="22"/>
          <w:vertAlign w:val="superscript"/>
        </w:rPr>
        <w:t>th</w:t>
      </w:r>
      <w:r w:rsidRPr="00E204E2">
        <w:rPr>
          <w:rFonts w:ascii="Arial" w:eastAsia="Malgun Gothic" w:hAnsi="Arial" w:cs="Arial"/>
          <w:b/>
          <w:bCs/>
          <w:sz w:val="22"/>
          <w:szCs w:val="22"/>
        </w:rPr>
        <w:t xml:space="preserve"> – 18</w:t>
      </w:r>
      <w:r w:rsidRPr="00E204E2">
        <w:rPr>
          <w:rFonts w:ascii="Arial" w:eastAsia="Malgun Gothic" w:hAnsi="Arial" w:cs="Arial"/>
          <w:b/>
          <w:bCs/>
          <w:sz w:val="22"/>
          <w:szCs w:val="22"/>
          <w:vertAlign w:val="superscript"/>
        </w:rPr>
        <w:t>th</w:t>
      </w:r>
      <w:r w:rsidRPr="00E204E2">
        <w:rPr>
          <w:rFonts w:ascii="Arial" w:eastAsia="Malgun Gothic" w:hAnsi="Arial" w:cs="Arial"/>
          <w:b/>
          <w:bCs/>
          <w:sz w:val="22"/>
          <w:szCs w:val="22"/>
        </w:rPr>
        <w:t>, 2024</w:t>
      </w:r>
    </w:p>
    <w:p w14:paraId="76A9872E" w14:textId="77777777" w:rsidR="009F33C0" w:rsidRPr="00E204E2"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7252ADF" w:rsidR="00B8583E" w:rsidRPr="00E204E2" w:rsidRDefault="00B8583E" w:rsidP="00B8583E">
      <w:pPr>
        <w:tabs>
          <w:tab w:val="left" w:pos="1985"/>
        </w:tabs>
        <w:spacing w:after="120" w:line="288" w:lineRule="auto"/>
        <w:ind w:left="1870" w:hangingChars="850" w:hanging="1870"/>
        <w:jc w:val="both"/>
        <w:rPr>
          <w:rFonts w:ascii="Arial" w:eastAsiaTheme="minorEastAsia" w:hAnsi="Arial" w:hint="eastAsia"/>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r w:rsidR="00E204E2">
        <w:rPr>
          <w:rFonts w:ascii="Arial" w:eastAsiaTheme="minorEastAsia" w:hAnsi="Arial" w:hint="eastAsia"/>
          <w:sz w:val="22"/>
          <w:szCs w:val="22"/>
          <w:lang w:eastAsia="ja-JP"/>
        </w:rPr>
        <w:t>2.1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1D6EDA2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pPr>
        <w:pStyle w:val="1"/>
        <w:numPr>
          <w:ilvl w:val="0"/>
          <w:numId w:val="7"/>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75B186C2"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At the RAN#105 meeting, 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2</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E204E2">
            <w:pPr>
              <w:numPr>
                <w:ilvl w:val="0"/>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E204E2">
            <w:pPr>
              <w:numPr>
                <w:ilvl w:val="0"/>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The maximum number of PUSCHs/PDSCHs per scheduled cell is [4 or 8].</w:t>
            </w:r>
          </w:p>
          <w:p w14:paraId="7E38EF10"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B07935">
            <w:pPr>
              <w:numPr>
                <w:ilvl w:val="0"/>
                <w:numId w:val="31"/>
              </w:numPr>
              <w:spacing w:afterLines="50" w:after="120"/>
              <w:jc w:val="both"/>
              <w:rPr>
                <w:rFonts w:eastAsia="ＭＳ 明朝" w:hint="eastAsia"/>
                <w:sz w:val="22"/>
                <w:szCs w:val="22"/>
                <w:lang w:val="en-US" w:eastAsia="ja-JP"/>
              </w:rPr>
            </w:pPr>
            <w:r w:rsidRPr="00E204E2">
              <w:rPr>
                <w:rFonts w:eastAsia="ＭＳ 明朝"/>
                <w:sz w:val="22"/>
                <w:szCs w:val="22"/>
                <w:lang w:val="en-US" w:eastAsia="ja-JP"/>
              </w:rPr>
              <w:t>Note: No new DCI format is introduced.</w:t>
            </w:r>
          </w:p>
        </w:tc>
      </w:tr>
    </w:tbl>
    <w:p w14:paraId="6DEF1C75" w14:textId="3D07E061" w:rsidR="00E204E2" w:rsidRDefault="00E204E2" w:rsidP="00B07935">
      <w:pPr>
        <w:spacing w:afterLines="50" w:after="120"/>
        <w:jc w:val="both"/>
        <w:rPr>
          <w:rFonts w:eastAsia="ＭＳ 明朝" w:hint="eastAsia"/>
          <w:sz w:val="22"/>
          <w:szCs w:val="22"/>
          <w:lang w:eastAsia="ja-JP"/>
        </w:rPr>
      </w:pPr>
      <w:r>
        <w:rPr>
          <w:rFonts w:eastAsia="ＭＳ 明朝" w:hint="eastAsia"/>
          <w:sz w:val="22"/>
          <w:szCs w:val="22"/>
          <w:lang w:eastAsia="ja-JP"/>
        </w:rPr>
        <w:t xml:space="preserve"> </w:t>
      </w:r>
    </w:p>
    <w:p w14:paraId="58355935" w14:textId="381DBB8F"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on necessary enhancements for multi-cell PUSCH/PDSCH scheduling with a single DCI to support different SCS/carrier type among co-scheduled cells and multiple PUSCHs/PDSCHs per scheduled cell</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5172FC68" w:rsidR="009F65A1" w:rsidRPr="007A716D" w:rsidRDefault="00E204E2" w:rsidP="009F65A1">
      <w:pPr>
        <w:pStyle w:val="1"/>
        <w:numPr>
          <w:ilvl w:val="0"/>
          <w:numId w:val="7"/>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Pr>
          <w:rFonts w:eastAsia="ＭＳ 明朝" w:hint="eastAsia"/>
          <w:b/>
          <w:bCs/>
          <w:lang w:eastAsia="ja-JP"/>
        </w:rPr>
        <w:t>necessary enhancements for different SCS/carrier type among co-scheduled cells by the single DCI</w:t>
      </w:r>
    </w:p>
    <w:p w14:paraId="3E02B43F" w14:textId="46AC1DB5" w:rsidR="00DF220E" w:rsidRPr="00DF220E" w:rsidRDefault="00DF220E" w:rsidP="00DF220E">
      <w:pPr>
        <w:pStyle w:val="2"/>
        <w:jc w:val="both"/>
        <w:rPr>
          <w:rFonts w:eastAsiaTheme="minorEastAsia" w:cs="Arial" w:hint="eastAsia"/>
          <w:sz w:val="22"/>
          <w:szCs w:val="22"/>
          <w:lang w:eastAsia="ja-JP"/>
        </w:rPr>
      </w:pPr>
      <w:r>
        <w:rPr>
          <w:rFonts w:eastAsiaTheme="minorEastAsia" w:cs="Arial" w:hint="eastAsia"/>
          <w:sz w:val="22"/>
          <w:szCs w:val="22"/>
          <w:lang w:eastAsia="ja-JP"/>
        </w:rPr>
        <w:t>2</w:t>
      </w:r>
      <w:r w:rsidRPr="6D49308F">
        <w:rPr>
          <w:rFonts w:eastAsia="Arial" w:cs="Arial"/>
          <w:sz w:val="22"/>
          <w:szCs w:val="22"/>
        </w:rPr>
        <w:t>.1</w:t>
      </w:r>
      <w:r>
        <w:tab/>
      </w:r>
      <w:r>
        <w:rPr>
          <w:rFonts w:eastAsiaTheme="minorEastAsia" w:cs="Arial" w:hint="eastAsia"/>
          <w:sz w:val="22"/>
          <w:szCs w:val="22"/>
          <w:lang w:eastAsia="ja-JP"/>
        </w:rPr>
        <w:t>Supported cases</w:t>
      </w:r>
    </w:p>
    <w:p w14:paraId="7E1E0D9A" w14:textId="5374ECAA" w:rsidR="009A78F4" w:rsidRPr="00672AFA" w:rsidRDefault="00E204E2" w:rsidP="009F65A1">
      <w:pPr>
        <w:rPr>
          <w:rFonts w:eastAsiaTheme="minorEastAsia" w:hint="eastAsia"/>
          <w:sz w:val="22"/>
          <w:szCs w:val="22"/>
          <w:lang w:eastAsia="ja-JP"/>
        </w:rPr>
      </w:pPr>
      <w:r>
        <w:rPr>
          <w:rFonts w:eastAsiaTheme="minorEastAsia" w:hint="eastAsia"/>
          <w:sz w:val="22"/>
          <w:szCs w:val="22"/>
          <w:lang w:eastAsia="ja-JP"/>
        </w:rPr>
        <w:t xml:space="preserve">Rel-18 </w:t>
      </w:r>
      <w:r w:rsidRPr="00E204E2">
        <w:rPr>
          <w:rFonts w:eastAsia="ＭＳ 明朝"/>
          <w:sz w:val="22"/>
          <w:szCs w:val="22"/>
          <w:lang w:eastAsia="ja-JP"/>
        </w:rPr>
        <w:t>multi-cell PUSCH/PDSCH scheduling with a single DCI</w:t>
      </w:r>
      <w:r>
        <w:rPr>
          <w:rFonts w:eastAsia="ＭＳ 明朝" w:hint="eastAsia"/>
          <w:sz w:val="22"/>
          <w:szCs w:val="22"/>
          <w:lang w:eastAsia="ja-JP"/>
        </w:rPr>
        <w:t xml:space="preserve"> supports following cases in terms of SCS/carrier type</w:t>
      </w:r>
      <w:r w:rsidR="00697D37">
        <w:rPr>
          <w:rFonts w:eastAsia="ＭＳ 明朝" w:hint="eastAsia"/>
          <w:sz w:val="22"/>
          <w:szCs w:val="22"/>
          <w:lang w:eastAsia="ja-JP"/>
        </w:rPr>
        <w:t xml:space="preserve"> of scheduling cell and co-scheduled cells</w:t>
      </w:r>
      <w:r>
        <w:rPr>
          <w:rFonts w:eastAsia="ＭＳ 明朝" w:hint="eastAsia"/>
          <w:sz w:val="22"/>
          <w:szCs w:val="22"/>
          <w:lang w:eastAsia="ja-JP"/>
        </w:rPr>
        <w:t>.</w:t>
      </w:r>
      <w:r w:rsidR="00672AFA">
        <w:rPr>
          <w:rFonts w:eastAsia="ＭＳ 明朝" w:hint="eastAsia"/>
          <w:sz w:val="22"/>
          <w:szCs w:val="22"/>
          <w:lang w:eastAsia="ja-JP"/>
        </w:rPr>
        <w:t xml:space="preserve"> </w:t>
      </w:r>
      <w:r w:rsidR="00672AFA">
        <w:rPr>
          <w:rFonts w:eastAsiaTheme="minorEastAsia" w:hint="eastAsia"/>
          <w:sz w:val="22"/>
          <w:szCs w:val="22"/>
          <w:lang w:eastAsia="ja-JP"/>
        </w:rPr>
        <w:t xml:space="preserve">All </w:t>
      </w:r>
      <w:r w:rsidR="00672AFA">
        <w:rPr>
          <w:rFonts w:eastAsiaTheme="minorEastAsia" w:hint="eastAsia"/>
          <w:sz w:val="22"/>
          <w:szCs w:val="22"/>
          <w:lang w:eastAsia="ja-JP"/>
        </w:rPr>
        <w:t xml:space="preserve">the </w:t>
      </w:r>
      <w:r w:rsidR="00672AFA">
        <w:rPr>
          <w:rFonts w:eastAsiaTheme="minorEastAsia" w:hint="eastAsia"/>
          <w:sz w:val="22"/>
          <w:szCs w:val="22"/>
          <w:lang w:eastAsia="ja-JP"/>
        </w:rPr>
        <w:t xml:space="preserve">cases have same restriction that all co-scheduled cells have same SCS and same carrier type. </w:t>
      </w:r>
      <w:r w:rsidR="00806C60">
        <w:rPr>
          <w:rFonts w:eastAsiaTheme="minorEastAsia" w:hint="eastAsia"/>
          <w:sz w:val="22"/>
          <w:szCs w:val="22"/>
          <w:lang w:eastAsia="ja-JP"/>
        </w:rPr>
        <w:t>Thanks to the restriction, all possible cases can be covered by followings irrespective of number of cells in a set of co-scheduled cells.</w:t>
      </w:r>
    </w:p>
    <w:p w14:paraId="123ADEFD" w14:textId="55614088" w:rsidR="00E204E2" w:rsidRDefault="00697D37" w:rsidP="00E204E2">
      <w:pPr>
        <w:pStyle w:val="afe"/>
        <w:numPr>
          <w:ilvl w:val="0"/>
          <w:numId w:val="32"/>
        </w:numPr>
        <w:ind w:leftChars="0"/>
        <w:rPr>
          <w:rFonts w:eastAsiaTheme="minorEastAsia"/>
          <w:sz w:val="22"/>
          <w:szCs w:val="22"/>
          <w:lang w:eastAsia="ja-JP"/>
        </w:rPr>
      </w:pPr>
      <w:r>
        <w:rPr>
          <w:rFonts w:eastAsiaTheme="minorEastAsia" w:hint="eastAsia"/>
          <w:sz w:val="22"/>
          <w:szCs w:val="22"/>
          <w:lang w:eastAsia="ja-JP"/>
        </w:rPr>
        <w:t xml:space="preserve">Case 1) </w:t>
      </w:r>
      <w:r w:rsidR="00E204E2">
        <w:rPr>
          <w:rFonts w:eastAsiaTheme="minorEastAsia"/>
          <w:sz w:val="22"/>
          <w:szCs w:val="22"/>
          <w:lang w:eastAsia="ja-JP"/>
        </w:rPr>
        <w:t>S</w:t>
      </w:r>
      <w:r w:rsidR="00E204E2">
        <w:rPr>
          <w:rFonts w:eastAsiaTheme="minorEastAsia" w:hint="eastAsia"/>
          <w:sz w:val="22"/>
          <w:szCs w:val="22"/>
          <w:lang w:eastAsia="ja-JP"/>
        </w:rPr>
        <w:t xml:space="preserve">cheduling cell and </w:t>
      </w:r>
      <w:r>
        <w:rPr>
          <w:rFonts w:eastAsiaTheme="minorEastAsia" w:hint="eastAsia"/>
          <w:sz w:val="22"/>
          <w:szCs w:val="22"/>
          <w:lang w:eastAsia="ja-JP"/>
        </w:rPr>
        <w:t xml:space="preserve">all </w:t>
      </w:r>
      <w:r w:rsidR="00E204E2">
        <w:rPr>
          <w:rFonts w:eastAsiaTheme="minorEastAsia" w:hint="eastAsia"/>
          <w:sz w:val="22"/>
          <w:szCs w:val="22"/>
          <w:lang w:eastAsia="ja-JP"/>
        </w:rPr>
        <w:t>co-scheduled cells have same SCS and same carrier type</w:t>
      </w:r>
      <w:r>
        <w:rPr>
          <w:rFonts w:eastAsiaTheme="minorEastAsia" w:hint="eastAsia"/>
          <w:sz w:val="22"/>
          <w:szCs w:val="22"/>
          <w:lang w:eastAsia="ja-JP"/>
        </w:rPr>
        <w:t>.</w:t>
      </w:r>
    </w:p>
    <w:p w14:paraId="5A70225F" w14:textId="1262B545" w:rsidR="006153CD" w:rsidRDefault="00697D37" w:rsidP="00697D37">
      <w:pPr>
        <w:pStyle w:val="afe"/>
        <w:numPr>
          <w:ilvl w:val="1"/>
          <w:numId w:val="32"/>
        </w:numPr>
        <w:ind w:leftChars="0"/>
        <w:rPr>
          <w:rFonts w:eastAsiaTheme="minorEastAsia"/>
          <w:sz w:val="22"/>
          <w:szCs w:val="22"/>
          <w:lang w:eastAsia="ja-JP"/>
        </w:rPr>
      </w:pPr>
      <w:r>
        <w:rPr>
          <w:rFonts w:eastAsiaTheme="minorEastAsia" w:hint="eastAsia"/>
          <w:sz w:val="22"/>
          <w:szCs w:val="22"/>
          <w:lang w:eastAsia="ja-JP"/>
        </w:rPr>
        <w:t xml:space="preserve">1a) </w:t>
      </w:r>
      <w:r>
        <w:rPr>
          <w:rFonts w:eastAsiaTheme="minorEastAsia"/>
          <w:sz w:val="22"/>
          <w:szCs w:val="22"/>
          <w:lang w:eastAsia="ja-JP"/>
        </w:rPr>
        <w:t>S</w:t>
      </w:r>
      <w:r>
        <w:rPr>
          <w:rFonts w:eastAsiaTheme="minorEastAsia" w:hint="eastAsia"/>
          <w:sz w:val="22"/>
          <w:szCs w:val="22"/>
          <w:lang w:eastAsia="ja-JP"/>
        </w:rPr>
        <w:t>cheduling cell is one of co-scheduled cells</w:t>
      </w:r>
      <w:r w:rsidR="006153CD">
        <w:rPr>
          <w:rFonts w:eastAsiaTheme="minorEastAsia" w:hint="eastAsia"/>
          <w:sz w:val="22"/>
          <w:szCs w:val="22"/>
          <w:lang w:eastAsia="ja-JP"/>
        </w:rPr>
        <w:t>.</w:t>
      </w:r>
    </w:p>
    <w:p w14:paraId="1A8D2213" w14:textId="0832ADC7" w:rsidR="00697D37" w:rsidRPr="00697D37" w:rsidRDefault="00697D37" w:rsidP="00697D37">
      <w:pPr>
        <w:pStyle w:val="afe"/>
        <w:numPr>
          <w:ilvl w:val="1"/>
          <w:numId w:val="32"/>
        </w:numPr>
        <w:ind w:leftChars="0"/>
        <w:rPr>
          <w:rFonts w:eastAsiaTheme="minorEastAsia" w:hint="eastAsia"/>
          <w:sz w:val="22"/>
          <w:szCs w:val="22"/>
          <w:lang w:eastAsia="ja-JP"/>
        </w:rPr>
      </w:pPr>
      <w:r>
        <w:rPr>
          <w:rFonts w:eastAsiaTheme="minorEastAsia" w:hint="eastAsia"/>
          <w:sz w:val="22"/>
          <w:szCs w:val="22"/>
          <w:lang w:eastAsia="ja-JP"/>
        </w:rPr>
        <w:lastRenderedPageBreak/>
        <w:t xml:space="preserve">1b) </w:t>
      </w:r>
      <w:r w:rsidR="006153CD">
        <w:rPr>
          <w:rFonts w:eastAsiaTheme="minorEastAsia" w:hint="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0A465996" w14:textId="64029B6C" w:rsidR="00697D37" w:rsidRDefault="00697D37" w:rsidP="00697D37">
      <w:pPr>
        <w:pStyle w:val="afe"/>
        <w:numPr>
          <w:ilvl w:val="0"/>
          <w:numId w:val="32"/>
        </w:numPr>
        <w:ind w:leftChars="0"/>
        <w:rPr>
          <w:rFonts w:eastAsiaTheme="minorEastAsia"/>
          <w:sz w:val="22"/>
          <w:szCs w:val="22"/>
          <w:lang w:eastAsia="ja-JP"/>
        </w:rPr>
      </w:pPr>
      <w:r>
        <w:rPr>
          <w:rFonts w:eastAsiaTheme="minorEastAsia" w:hint="eastAsia"/>
          <w:sz w:val="22"/>
          <w:szCs w:val="22"/>
          <w:lang w:eastAsia="ja-JP"/>
        </w:rPr>
        <w:t xml:space="preserve">Case 2) </w:t>
      </w:r>
      <w:r>
        <w:rPr>
          <w:rFonts w:eastAsiaTheme="minorEastAsia"/>
          <w:sz w:val="22"/>
          <w:szCs w:val="22"/>
          <w:lang w:eastAsia="ja-JP"/>
        </w:rPr>
        <w:t>S</w:t>
      </w:r>
      <w:r>
        <w:rPr>
          <w:rFonts w:eastAsiaTheme="minorEastAsia" w:hint="eastAsia"/>
          <w:sz w:val="22"/>
          <w:szCs w:val="22"/>
          <w:lang w:eastAsia="ja-JP"/>
        </w:rPr>
        <w:t xml:space="preserve">cheduling cell and </w:t>
      </w:r>
      <w:r>
        <w:rPr>
          <w:rFonts w:eastAsiaTheme="minorEastAsia" w:hint="eastAsia"/>
          <w:sz w:val="22"/>
          <w:szCs w:val="22"/>
          <w:lang w:eastAsia="ja-JP"/>
        </w:rPr>
        <w:t xml:space="preserve">all </w:t>
      </w:r>
      <w:r>
        <w:rPr>
          <w:rFonts w:eastAsiaTheme="minorEastAsia" w:hint="eastAsia"/>
          <w:sz w:val="22"/>
          <w:szCs w:val="22"/>
          <w:lang w:eastAsia="ja-JP"/>
        </w:rPr>
        <w:t>co-scheduled cells have same SCS</w:t>
      </w:r>
      <w:r>
        <w:rPr>
          <w:rFonts w:eastAsiaTheme="minorEastAsia" w:hint="eastAsia"/>
          <w:sz w:val="22"/>
          <w:szCs w:val="22"/>
          <w:lang w:eastAsia="ja-JP"/>
        </w:rPr>
        <w:t xml:space="preserve">, but scheduling cell has different carrier type from that of co-scheduled cells while all co-scheduled cells have same </w:t>
      </w:r>
      <w:r>
        <w:rPr>
          <w:rFonts w:eastAsiaTheme="minorEastAsia"/>
          <w:sz w:val="22"/>
          <w:szCs w:val="22"/>
          <w:lang w:eastAsia="ja-JP"/>
        </w:rPr>
        <w:t>carrier</w:t>
      </w:r>
      <w:r>
        <w:rPr>
          <w:rFonts w:eastAsiaTheme="minorEastAsia" w:hint="eastAsia"/>
          <w:sz w:val="22"/>
          <w:szCs w:val="22"/>
          <w:lang w:eastAsia="ja-JP"/>
        </w:rPr>
        <w:t xml:space="preserve"> type.</w:t>
      </w:r>
    </w:p>
    <w:p w14:paraId="5E43E1DA" w14:textId="283EB1C6" w:rsidR="00697D37" w:rsidRDefault="00697D37" w:rsidP="00697D37">
      <w:pPr>
        <w:pStyle w:val="afe"/>
        <w:numPr>
          <w:ilvl w:val="1"/>
          <w:numId w:val="32"/>
        </w:numPr>
        <w:ind w:leftChars="0"/>
        <w:rPr>
          <w:rFonts w:eastAsiaTheme="minorEastAsia"/>
          <w:sz w:val="22"/>
          <w:szCs w:val="22"/>
          <w:lang w:eastAsia="ja-JP"/>
        </w:rPr>
      </w:pPr>
      <w:r>
        <w:rPr>
          <w:rFonts w:eastAsiaTheme="minor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409583DF" w14:textId="24276545" w:rsidR="00697D37" w:rsidRDefault="00697D37" w:rsidP="00697D37">
      <w:pPr>
        <w:pStyle w:val="afe"/>
        <w:numPr>
          <w:ilvl w:val="0"/>
          <w:numId w:val="32"/>
        </w:numPr>
        <w:ind w:leftChars="0"/>
        <w:rPr>
          <w:rFonts w:eastAsiaTheme="minorEastAsia"/>
          <w:sz w:val="22"/>
          <w:szCs w:val="22"/>
          <w:lang w:eastAsia="ja-JP"/>
        </w:rPr>
      </w:pPr>
      <w:r>
        <w:rPr>
          <w:rFonts w:eastAsiaTheme="minorEastAsia" w:hint="eastAsia"/>
          <w:sz w:val="22"/>
          <w:szCs w:val="22"/>
          <w:lang w:eastAsia="ja-JP"/>
        </w:rPr>
        <w:t xml:space="preserve">Case 3) Scheduling cell has </w:t>
      </w:r>
      <w:r w:rsidR="006153CD">
        <w:rPr>
          <w:rFonts w:eastAsiaTheme="minorEastAsia" w:hint="eastAsia"/>
          <w:sz w:val="22"/>
          <w:szCs w:val="22"/>
          <w:lang w:eastAsia="ja-JP"/>
        </w:rPr>
        <w:t>lower</w:t>
      </w:r>
      <w:r>
        <w:rPr>
          <w:rFonts w:eastAsiaTheme="minorEastAsia" w:hint="eastAsia"/>
          <w:sz w:val="22"/>
          <w:szCs w:val="22"/>
          <w:lang w:eastAsia="ja-JP"/>
        </w:rPr>
        <w:t xml:space="preserve">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784605CE" w14:textId="39382D23" w:rsidR="00697D37" w:rsidRDefault="006153CD" w:rsidP="00697D37">
      <w:pPr>
        <w:pStyle w:val="afe"/>
        <w:numPr>
          <w:ilvl w:val="1"/>
          <w:numId w:val="32"/>
        </w:numPr>
        <w:ind w:leftChars="0"/>
        <w:rPr>
          <w:rFonts w:eastAsiaTheme="minorEastAsia"/>
          <w:sz w:val="22"/>
          <w:szCs w:val="22"/>
          <w:lang w:eastAsia="ja-JP"/>
        </w:rPr>
      </w:pPr>
      <w:r>
        <w:rPr>
          <w:rFonts w:eastAsiaTheme="minorEastAsia" w:hint="eastAsia"/>
          <w:sz w:val="22"/>
          <w:szCs w:val="22"/>
          <w:lang w:eastAsia="ja-JP"/>
        </w:rPr>
        <w:t xml:space="preserve">3a) </w:t>
      </w:r>
      <w:r w:rsidR="00697D37">
        <w:rPr>
          <w:rFonts w:eastAsiaTheme="minorEastAsia"/>
          <w:sz w:val="22"/>
          <w:szCs w:val="22"/>
          <w:lang w:eastAsia="ja-JP"/>
        </w:rPr>
        <w:t>S</w:t>
      </w:r>
      <w:r w:rsidR="00697D37">
        <w:rPr>
          <w:rFonts w:eastAsiaTheme="minorEastAsia" w:hint="eastAsia"/>
          <w:sz w:val="22"/>
          <w:szCs w:val="22"/>
          <w:lang w:eastAsia="ja-JP"/>
        </w:rPr>
        <w:t xml:space="preserve">cheduling cell is not </w:t>
      </w:r>
      <w:r>
        <w:rPr>
          <w:rFonts w:eastAsiaTheme="minorEastAsia" w:hint="eastAsia"/>
          <w:sz w:val="22"/>
          <w:szCs w:val="22"/>
          <w:lang w:eastAsia="ja-JP"/>
        </w:rPr>
        <w:t>included in</w:t>
      </w:r>
      <w:r w:rsidR="00697D37">
        <w:rPr>
          <w:rFonts w:eastAsiaTheme="minorEastAsia" w:hint="eastAsia"/>
          <w:sz w:val="22"/>
          <w:szCs w:val="22"/>
          <w:lang w:eastAsia="ja-JP"/>
        </w:rPr>
        <w:t xml:space="preserve"> co-scheduled cells, and scheduling cell </w:t>
      </w:r>
      <w:r>
        <w:rPr>
          <w:rFonts w:eastAsiaTheme="minorEastAsia" w:hint="eastAsia"/>
          <w:sz w:val="22"/>
          <w:szCs w:val="22"/>
          <w:lang w:eastAsia="ja-JP"/>
        </w:rPr>
        <w:t xml:space="preserve">and all co-scheduled cells </w:t>
      </w:r>
      <w:r w:rsidR="00697D37">
        <w:rPr>
          <w:rFonts w:eastAsiaTheme="minorEastAsia" w:hint="eastAsia"/>
          <w:sz w:val="22"/>
          <w:szCs w:val="22"/>
          <w:lang w:eastAsia="ja-JP"/>
        </w:rPr>
        <w:t>ha</w:t>
      </w:r>
      <w:r>
        <w:rPr>
          <w:rFonts w:eastAsiaTheme="minorEastAsia" w:hint="eastAsia"/>
          <w:sz w:val="22"/>
          <w:szCs w:val="22"/>
          <w:lang w:eastAsia="ja-JP"/>
        </w:rPr>
        <w:t>ve</w:t>
      </w:r>
      <w:r w:rsidR="00697D37">
        <w:rPr>
          <w:rFonts w:eastAsiaTheme="minorEastAsia" w:hint="eastAsia"/>
          <w:sz w:val="22"/>
          <w:szCs w:val="22"/>
          <w:lang w:eastAsia="ja-JP"/>
        </w:rPr>
        <w:t xml:space="preserve"> same carrier type.</w:t>
      </w:r>
    </w:p>
    <w:p w14:paraId="7D68D522" w14:textId="684F0010" w:rsidR="006153CD" w:rsidRPr="00697D37" w:rsidRDefault="006153CD" w:rsidP="00697D37">
      <w:pPr>
        <w:pStyle w:val="afe"/>
        <w:numPr>
          <w:ilvl w:val="1"/>
          <w:numId w:val="32"/>
        </w:numPr>
        <w:ind w:leftChars="0"/>
        <w:rPr>
          <w:rFonts w:eastAsiaTheme="minorEastAsia" w:hint="eastAsia"/>
          <w:sz w:val="22"/>
          <w:szCs w:val="22"/>
          <w:lang w:eastAsia="ja-JP"/>
        </w:rPr>
      </w:pPr>
      <w:r>
        <w:rPr>
          <w:rFonts w:eastAsiaTheme="minorEastAsia" w:hint="eastAsia"/>
          <w:sz w:val="22"/>
          <w:szCs w:val="22"/>
          <w:lang w:eastAsia="ja-JP"/>
        </w:rPr>
        <w:t xml:space="preserve">3b) </w:t>
      </w:r>
      <w:r>
        <w:rPr>
          <w:rFonts w:eastAsiaTheme="minorEastAsia"/>
          <w:sz w:val="22"/>
          <w:szCs w:val="22"/>
          <w:lang w:eastAsia="ja-JP"/>
        </w:rPr>
        <w:t>S</w:t>
      </w:r>
      <w:r>
        <w:rPr>
          <w:rFonts w:eastAsiaTheme="minorEastAsia" w:hint="eastAsia"/>
          <w:sz w:val="22"/>
          <w:szCs w:val="22"/>
          <w:lang w:eastAsia="ja-JP"/>
        </w:rPr>
        <w:t xml:space="preserve">cheduling cell is not included in co-scheduled cells, and scheduling cell </w:t>
      </w:r>
      <w:r>
        <w:rPr>
          <w:rFonts w:eastAsiaTheme="minorEastAsia" w:hint="eastAsia"/>
          <w:sz w:val="22"/>
          <w:szCs w:val="22"/>
          <w:lang w:eastAsia="ja-JP"/>
        </w:rPr>
        <w:t>has different carrier type from that of</w:t>
      </w:r>
      <w:r>
        <w:rPr>
          <w:rFonts w:eastAsiaTheme="minorEastAsia" w:hint="eastAsia"/>
          <w:sz w:val="22"/>
          <w:szCs w:val="22"/>
          <w:lang w:eastAsia="ja-JP"/>
        </w:rPr>
        <w:t xml:space="preserve"> co-scheduled cells.</w:t>
      </w:r>
    </w:p>
    <w:p w14:paraId="3B13059E" w14:textId="6DAE687F" w:rsidR="006153CD" w:rsidRDefault="006153CD" w:rsidP="006153CD">
      <w:pPr>
        <w:pStyle w:val="afe"/>
        <w:numPr>
          <w:ilvl w:val="0"/>
          <w:numId w:val="32"/>
        </w:numPr>
        <w:ind w:leftChars="0"/>
        <w:rPr>
          <w:rFonts w:eastAsiaTheme="minorEastAsia"/>
          <w:sz w:val="22"/>
          <w:szCs w:val="22"/>
          <w:lang w:eastAsia="ja-JP"/>
        </w:rPr>
      </w:pPr>
      <w:r>
        <w:rPr>
          <w:rFonts w:eastAsiaTheme="minorEastAsia" w:hint="eastAsia"/>
          <w:sz w:val="22"/>
          <w:szCs w:val="22"/>
          <w:lang w:eastAsia="ja-JP"/>
        </w:rPr>
        <w:t xml:space="preserve">Case </w:t>
      </w:r>
      <w:r>
        <w:rPr>
          <w:rFonts w:eastAsiaTheme="minorEastAsia" w:hint="eastAsia"/>
          <w:sz w:val="22"/>
          <w:szCs w:val="22"/>
          <w:lang w:eastAsia="ja-JP"/>
        </w:rPr>
        <w:t>4</w:t>
      </w:r>
      <w:r>
        <w:rPr>
          <w:rFonts w:eastAsiaTheme="minorEastAsia" w:hint="eastAsia"/>
          <w:sz w:val="22"/>
          <w:szCs w:val="22"/>
          <w:lang w:eastAsia="ja-JP"/>
        </w:rPr>
        <w:t xml:space="preserve">) Scheduling cell has </w:t>
      </w:r>
      <w:r>
        <w:rPr>
          <w:rFonts w:eastAsiaTheme="minorEastAsia" w:hint="eastAsia"/>
          <w:sz w:val="22"/>
          <w:szCs w:val="22"/>
          <w:lang w:eastAsia="ja-JP"/>
        </w:rPr>
        <w:t>high</w:t>
      </w:r>
      <w:r>
        <w:rPr>
          <w:rFonts w:eastAsiaTheme="minorEastAsia" w:hint="eastAsia"/>
          <w:sz w:val="22"/>
          <w:szCs w:val="22"/>
          <w:lang w:eastAsia="ja-JP"/>
        </w:rPr>
        <w:t xml:space="preserve">er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63CB4F18" w14:textId="2DEDF2FA" w:rsidR="006153CD" w:rsidRDefault="006153CD" w:rsidP="006153CD">
      <w:pPr>
        <w:pStyle w:val="afe"/>
        <w:numPr>
          <w:ilvl w:val="1"/>
          <w:numId w:val="32"/>
        </w:numPr>
        <w:ind w:leftChars="0"/>
        <w:rPr>
          <w:rFonts w:eastAsiaTheme="minorEastAsia"/>
          <w:sz w:val="22"/>
          <w:szCs w:val="22"/>
          <w:lang w:eastAsia="ja-JP"/>
        </w:rPr>
      </w:pPr>
      <w:r>
        <w:rPr>
          <w:rFonts w:eastAsiaTheme="minorEastAsia" w:hint="eastAsia"/>
          <w:sz w:val="22"/>
          <w:szCs w:val="22"/>
          <w:lang w:eastAsia="ja-JP"/>
        </w:rPr>
        <w:t>4</w:t>
      </w:r>
      <w:r>
        <w:rPr>
          <w:rFonts w:eastAsiaTheme="minorEastAsia" w:hint="eastAsia"/>
          <w:sz w:val="22"/>
          <w:szCs w:val="22"/>
          <w:lang w:eastAsia="ja-JP"/>
        </w:rPr>
        <w:t xml:space="preserve">a)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and all co-scheduled cells have same carrier type.</w:t>
      </w:r>
    </w:p>
    <w:p w14:paraId="09A63D9D" w14:textId="3A3B0010" w:rsidR="006153CD" w:rsidRDefault="006153CD" w:rsidP="006153CD">
      <w:pPr>
        <w:pStyle w:val="afe"/>
        <w:numPr>
          <w:ilvl w:val="1"/>
          <w:numId w:val="32"/>
        </w:numPr>
        <w:ind w:leftChars="0"/>
        <w:rPr>
          <w:rFonts w:eastAsiaTheme="minorEastAsia"/>
          <w:sz w:val="22"/>
          <w:szCs w:val="22"/>
          <w:lang w:eastAsia="ja-JP"/>
        </w:rPr>
      </w:pPr>
      <w:r>
        <w:rPr>
          <w:rFonts w:eastAsiaTheme="minorEastAsia" w:hint="eastAsia"/>
          <w:sz w:val="22"/>
          <w:szCs w:val="22"/>
          <w:lang w:eastAsia="ja-JP"/>
        </w:rPr>
        <w:t>4</w:t>
      </w:r>
      <w:r>
        <w:rPr>
          <w:rFonts w:eastAsiaTheme="minorEastAsia" w:hint="eastAsia"/>
          <w:sz w:val="22"/>
          <w:szCs w:val="22"/>
          <w:lang w:eastAsia="ja-JP"/>
        </w:rPr>
        <w:t xml:space="preserve">b)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has different carrier type from that of co-scheduled cells.</w:t>
      </w:r>
    </w:p>
    <w:p w14:paraId="5DFC5896" w14:textId="199B80E0" w:rsidR="00477E1C" w:rsidRPr="00477E1C" w:rsidRDefault="00477E1C" w:rsidP="00477E1C">
      <w:pPr>
        <w:pStyle w:val="afe"/>
        <w:ind w:leftChars="0" w:left="880"/>
        <w:jc w:val="center"/>
        <w:rPr>
          <w:rFonts w:eastAsiaTheme="minorEastAsia" w:hint="eastAsia"/>
          <w:b/>
          <w:bCs/>
          <w:sz w:val="22"/>
          <w:szCs w:val="22"/>
          <w:u w:val="single"/>
          <w:lang w:eastAsia="ja-JP"/>
        </w:rPr>
      </w:pPr>
      <w:r w:rsidRPr="00477E1C">
        <w:rPr>
          <w:rFonts w:eastAsiaTheme="minorEastAsia" w:hint="eastAsia"/>
          <w:b/>
          <w:bCs/>
          <w:sz w:val="22"/>
          <w:szCs w:val="22"/>
          <w:u w:val="single"/>
          <w:lang w:eastAsia="ja-JP"/>
        </w:rPr>
        <w:t xml:space="preserve">Supported cases in Rel-18 </w:t>
      </w:r>
      <w:r w:rsidRPr="00E204E2">
        <w:rPr>
          <w:rFonts w:eastAsia="ＭＳ 明朝"/>
          <w:b/>
          <w:bCs/>
          <w:sz w:val="22"/>
          <w:szCs w:val="22"/>
          <w:u w:val="single"/>
          <w:lang w:eastAsia="ja-JP"/>
        </w:rPr>
        <w:t>multi-cell PUSCH/PDSCH scheduling</w:t>
      </w:r>
    </w:p>
    <w:tbl>
      <w:tblPr>
        <w:tblStyle w:val="afc"/>
        <w:tblW w:w="5006" w:type="pct"/>
        <w:tblLook w:val="04A0" w:firstRow="1" w:lastRow="0" w:firstColumn="1" w:lastColumn="0" w:noHBand="0" w:noVBand="1"/>
      </w:tblPr>
      <w:tblGrid>
        <w:gridCol w:w="1978"/>
        <w:gridCol w:w="1602"/>
        <w:gridCol w:w="1600"/>
        <w:gridCol w:w="1598"/>
        <w:gridCol w:w="1598"/>
        <w:gridCol w:w="1598"/>
      </w:tblGrid>
      <w:tr w:rsidR="00477E1C" w14:paraId="49CE94EB" w14:textId="77777777" w:rsidTr="00790A24">
        <w:trPr>
          <w:trHeight w:val="20"/>
        </w:trPr>
        <w:tc>
          <w:tcPr>
            <w:tcW w:w="992" w:type="pct"/>
            <w:vMerge w:val="restart"/>
          </w:tcPr>
          <w:p w14:paraId="2CBEA1C2" w14:textId="4A00E5BA"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Cases</w:t>
            </w:r>
          </w:p>
        </w:tc>
        <w:tc>
          <w:tcPr>
            <w:tcW w:w="1605" w:type="pct"/>
            <w:gridSpan w:val="2"/>
          </w:tcPr>
          <w:p w14:paraId="2B954BC3" w14:textId="664A67E2"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Scheduling cell</w:t>
            </w:r>
          </w:p>
        </w:tc>
        <w:tc>
          <w:tcPr>
            <w:tcW w:w="1602" w:type="pct"/>
            <w:gridSpan w:val="2"/>
          </w:tcPr>
          <w:p w14:paraId="19514453" w14:textId="1BDCABB2"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Co-scheduled cells</w:t>
            </w:r>
          </w:p>
        </w:tc>
        <w:tc>
          <w:tcPr>
            <w:tcW w:w="801" w:type="pct"/>
            <w:vMerge w:val="restart"/>
          </w:tcPr>
          <w:p w14:paraId="5DB6D322" w14:textId="66367F25" w:rsidR="00477E1C" w:rsidRDefault="00477E1C" w:rsidP="00790A24">
            <w:pPr>
              <w:spacing w:after="0" w:line="240" w:lineRule="atLeast"/>
              <w:rPr>
                <w:rFonts w:eastAsiaTheme="minorEastAsia"/>
                <w:sz w:val="22"/>
                <w:szCs w:val="22"/>
                <w:lang w:eastAsia="ja-JP"/>
              </w:rPr>
            </w:pPr>
            <w:r>
              <w:rPr>
                <w:rFonts w:eastAsiaTheme="minorEastAsia"/>
                <w:sz w:val="22"/>
                <w:szCs w:val="22"/>
                <w:lang w:eastAsia="ja-JP"/>
              </w:rPr>
              <w:t>W</w:t>
            </w:r>
            <w:r>
              <w:rPr>
                <w:rFonts w:eastAsiaTheme="minorEastAsia" w:hint="eastAsia"/>
                <w:sz w:val="22"/>
                <w:szCs w:val="22"/>
                <w:lang w:eastAsia="ja-JP"/>
              </w:rPr>
              <w:t>hether scheduling cell is included in co-scheduled cells or not</w:t>
            </w:r>
          </w:p>
        </w:tc>
      </w:tr>
      <w:tr w:rsidR="00477E1C" w14:paraId="0D0F49A5" w14:textId="7999155D" w:rsidTr="00790A24">
        <w:trPr>
          <w:trHeight w:val="20"/>
        </w:trPr>
        <w:tc>
          <w:tcPr>
            <w:tcW w:w="992" w:type="pct"/>
            <w:vMerge/>
          </w:tcPr>
          <w:p w14:paraId="1294237C" w14:textId="1F7AEDC8" w:rsidR="00477E1C" w:rsidRDefault="00477E1C" w:rsidP="00790A24">
            <w:pPr>
              <w:spacing w:after="0" w:line="240" w:lineRule="atLeast"/>
              <w:rPr>
                <w:rFonts w:eastAsiaTheme="minorEastAsia" w:hint="eastAsia"/>
                <w:sz w:val="22"/>
                <w:szCs w:val="22"/>
                <w:lang w:eastAsia="ja-JP"/>
              </w:rPr>
            </w:pPr>
          </w:p>
        </w:tc>
        <w:tc>
          <w:tcPr>
            <w:tcW w:w="803" w:type="pct"/>
          </w:tcPr>
          <w:p w14:paraId="2A60EAC5" w14:textId="77777777"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SCS</w:t>
            </w:r>
          </w:p>
          <w:p w14:paraId="58220597" w14:textId="7AD295E6"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(#1&lt;#2)</w:t>
            </w:r>
          </w:p>
        </w:tc>
        <w:tc>
          <w:tcPr>
            <w:tcW w:w="802" w:type="pct"/>
          </w:tcPr>
          <w:p w14:paraId="2C3D5EE1" w14:textId="67F2D185" w:rsidR="00477E1C" w:rsidRDefault="00477E1C" w:rsidP="00790A24">
            <w:pPr>
              <w:spacing w:after="0" w:line="240" w:lineRule="atLeast"/>
              <w:rPr>
                <w:rFonts w:eastAsiaTheme="minorEastAsia"/>
                <w:sz w:val="22"/>
                <w:szCs w:val="22"/>
                <w:lang w:eastAsia="ja-JP"/>
              </w:rPr>
            </w:pPr>
            <w:r>
              <w:rPr>
                <w:rFonts w:eastAsiaTheme="minorEastAsia"/>
                <w:sz w:val="22"/>
                <w:szCs w:val="22"/>
                <w:lang w:eastAsia="ja-JP"/>
              </w:rPr>
              <w:t>C</w:t>
            </w:r>
            <w:r>
              <w:rPr>
                <w:rFonts w:eastAsiaTheme="minorEastAsia" w:hint="eastAsia"/>
                <w:sz w:val="22"/>
                <w:szCs w:val="22"/>
                <w:lang w:eastAsia="ja-JP"/>
              </w:rPr>
              <w:t>arrier type</w:t>
            </w:r>
          </w:p>
        </w:tc>
        <w:tc>
          <w:tcPr>
            <w:tcW w:w="801" w:type="pct"/>
          </w:tcPr>
          <w:p w14:paraId="0AC1CD5B" w14:textId="77777777"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SCS</w:t>
            </w:r>
          </w:p>
          <w:p w14:paraId="496D9C3A" w14:textId="47EFCD5C" w:rsidR="003C4A0D" w:rsidRDefault="003C4A0D" w:rsidP="00790A24">
            <w:pPr>
              <w:spacing w:after="0" w:line="240" w:lineRule="atLeast"/>
              <w:rPr>
                <w:rFonts w:eastAsiaTheme="minorEastAsia"/>
                <w:sz w:val="22"/>
                <w:szCs w:val="22"/>
                <w:lang w:eastAsia="ja-JP"/>
              </w:rPr>
            </w:pPr>
            <w:r>
              <w:rPr>
                <w:rFonts w:eastAsiaTheme="minorEastAsia" w:hint="eastAsia"/>
                <w:sz w:val="22"/>
                <w:szCs w:val="22"/>
                <w:lang w:eastAsia="ja-JP"/>
              </w:rPr>
              <w:t>(#1&lt;#2)</w:t>
            </w:r>
          </w:p>
        </w:tc>
        <w:tc>
          <w:tcPr>
            <w:tcW w:w="801" w:type="pct"/>
          </w:tcPr>
          <w:p w14:paraId="00D5830E" w14:textId="666E3676" w:rsidR="00477E1C" w:rsidRDefault="00477E1C" w:rsidP="00790A24">
            <w:pPr>
              <w:spacing w:after="0" w:line="240" w:lineRule="atLeast"/>
              <w:rPr>
                <w:rFonts w:eastAsiaTheme="minorEastAsia" w:hint="eastAsia"/>
                <w:sz w:val="22"/>
                <w:szCs w:val="22"/>
                <w:lang w:eastAsia="ja-JP"/>
              </w:rPr>
            </w:pPr>
            <w:r>
              <w:rPr>
                <w:rFonts w:eastAsiaTheme="minorEastAsia"/>
                <w:sz w:val="22"/>
                <w:szCs w:val="22"/>
                <w:lang w:eastAsia="ja-JP"/>
              </w:rPr>
              <w:t>C</w:t>
            </w:r>
            <w:r>
              <w:rPr>
                <w:rFonts w:eastAsiaTheme="minorEastAsia" w:hint="eastAsia"/>
                <w:sz w:val="22"/>
                <w:szCs w:val="22"/>
                <w:lang w:eastAsia="ja-JP"/>
              </w:rPr>
              <w:t>arrier type</w:t>
            </w:r>
          </w:p>
        </w:tc>
        <w:tc>
          <w:tcPr>
            <w:tcW w:w="801" w:type="pct"/>
            <w:vMerge/>
          </w:tcPr>
          <w:p w14:paraId="1A1163B7" w14:textId="1BB768A7" w:rsidR="00477E1C" w:rsidRDefault="00477E1C" w:rsidP="00790A24">
            <w:pPr>
              <w:spacing w:after="0" w:line="240" w:lineRule="atLeast"/>
              <w:rPr>
                <w:rFonts w:eastAsiaTheme="minorEastAsia" w:hint="eastAsia"/>
                <w:sz w:val="22"/>
                <w:szCs w:val="22"/>
                <w:lang w:eastAsia="ja-JP"/>
              </w:rPr>
            </w:pPr>
          </w:p>
        </w:tc>
      </w:tr>
      <w:tr w:rsidR="00477E1C" w14:paraId="50003D52" w14:textId="464E89F7" w:rsidTr="00790A24">
        <w:trPr>
          <w:trHeight w:val="20"/>
        </w:trPr>
        <w:tc>
          <w:tcPr>
            <w:tcW w:w="992" w:type="pct"/>
          </w:tcPr>
          <w:p w14:paraId="1E88F9FD" w14:textId="6CF12AC0"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1a</w:t>
            </w:r>
          </w:p>
        </w:tc>
        <w:tc>
          <w:tcPr>
            <w:tcW w:w="803" w:type="pct"/>
            <w:shd w:val="clear" w:color="auto" w:fill="DEEAF6" w:themeFill="accent1" w:themeFillTint="33"/>
          </w:tcPr>
          <w:p w14:paraId="07EB177C" w14:textId="75D5E3E2"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2" w:type="pct"/>
            <w:shd w:val="clear" w:color="auto" w:fill="FBE4D5" w:themeFill="accent2" w:themeFillTint="33"/>
          </w:tcPr>
          <w:p w14:paraId="60F0A8D7" w14:textId="498BCE8A"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DEEAF6" w:themeFill="accent1" w:themeFillTint="33"/>
          </w:tcPr>
          <w:p w14:paraId="0B8A342C" w14:textId="1E922DB9"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1" w:type="pct"/>
            <w:shd w:val="clear" w:color="auto" w:fill="FBE4D5" w:themeFill="accent2" w:themeFillTint="33"/>
          </w:tcPr>
          <w:p w14:paraId="4E0FB437" w14:textId="472BE95E"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E2EFD9" w:themeFill="accent6" w:themeFillTint="33"/>
          </w:tcPr>
          <w:p w14:paraId="4B817E4B" w14:textId="592CBC34"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Yes</w:t>
            </w:r>
          </w:p>
        </w:tc>
      </w:tr>
      <w:tr w:rsidR="00477E1C" w14:paraId="1A7CE6F1" w14:textId="4B5D0D65" w:rsidTr="00790A24">
        <w:trPr>
          <w:trHeight w:val="20"/>
        </w:trPr>
        <w:tc>
          <w:tcPr>
            <w:tcW w:w="992" w:type="pct"/>
          </w:tcPr>
          <w:p w14:paraId="343D5B9D" w14:textId="13B0BEBD"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1b</w:t>
            </w:r>
          </w:p>
        </w:tc>
        <w:tc>
          <w:tcPr>
            <w:tcW w:w="803" w:type="pct"/>
            <w:shd w:val="clear" w:color="auto" w:fill="DEEAF6" w:themeFill="accent1" w:themeFillTint="33"/>
          </w:tcPr>
          <w:p w14:paraId="30F0744C" w14:textId="37DC02A4"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2" w:type="pct"/>
            <w:shd w:val="clear" w:color="auto" w:fill="FBE4D5" w:themeFill="accent2" w:themeFillTint="33"/>
          </w:tcPr>
          <w:p w14:paraId="13AA4E6B" w14:textId="1881486A"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DEEAF6" w:themeFill="accent1" w:themeFillTint="33"/>
          </w:tcPr>
          <w:p w14:paraId="078F2B4D" w14:textId="7BEA4D8E"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1" w:type="pct"/>
            <w:shd w:val="clear" w:color="auto" w:fill="FBE4D5" w:themeFill="accent2" w:themeFillTint="33"/>
          </w:tcPr>
          <w:p w14:paraId="4BD7A652" w14:textId="1622A90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A8D08D" w:themeFill="accent6" w:themeFillTint="99"/>
          </w:tcPr>
          <w:p w14:paraId="2B146E55" w14:textId="501A310C"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477E1C" w14:paraId="35EF165F" w14:textId="48EE72D3" w:rsidTr="00790A24">
        <w:trPr>
          <w:trHeight w:val="20"/>
        </w:trPr>
        <w:tc>
          <w:tcPr>
            <w:tcW w:w="992" w:type="pct"/>
          </w:tcPr>
          <w:p w14:paraId="44B46758" w14:textId="7E9216EC"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2</w:t>
            </w:r>
          </w:p>
        </w:tc>
        <w:tc>
          <w:tcPr>
            <w:tcW w:w="803" w:type="pct"/>
            <w:shd w:val="clear" w:color="auto" w:fill="DEEAF6" w:themeFill="accent1" w:themeFillTint="33"/>
          </w:tcPr>
          <w:p w14:paraId="57ED72DC" w14:textId="64CE287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2" w:type="pct"/>
            <w:shd w:val="clear" w:color="auto" w:fill="FBE4D5" w:themeFill="accent2" w:themeFillTint="33"/>
          </w:tcPr>
          <w:p w14:paraId="4B5C3E3C" w14:textId="1F8111F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DEEAF6" w:themeFill="accent1" w:themeFillTint="33"/>
          </w:tcPr>
          <w:p w14:paraId="2CCC553F" w14:textId="0A41525D"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1" w:type="pct"/>
            <w:shd w:val="clear" w:color="auto" w:fill="F4B083" w:themeFill="accent2" w:themeFillTint="99"/>
          </w:tcPr>
          <w:p w14:paraId="7EB7D5E6" w14:textId="5C6A994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801" w:type="pct"/>
            <w:shd w:val="clear" w:color="auto" w:fill="A8D08D" w:themeFill="accent6" w:themeFillTint="99"/>
          </w:tcPr>
          <w:p w14:paraId="6D95E32B" w14:textId="5BF35F3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477E1C" w14:paraId="48778BDD" w14:textId="72574739" w:rsidTr="00790A24">
        <w:trPr>
          <w:trHeight w:val="20"/>
        </w:trPr>
        <w:tc>
          <w:tcPr>
            <w:tcW w:w="992" w:type="pct"/>
          </w:tcPr>
          <w:p w14:paraId="303A151A" w14:textId="4E2E7BC2"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3a</w:t>
            </w:r>
          </w:p>
        </w:tc>
        <w:tc>
          <w:tcPr>
            <w:tcW w:w="803" w:type="pct"/>
            <w:shd w:val="clear" w:color="auto" w:fill="DEEAF6" w:themeFill="accent1" w:themeFillTint="33"/>
          </w:tcPr>
          <w:p w14:paraId="3F485113" w14:textId="5746BB9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2" w:type="pct"/>
            <w:shd w:val="clear" w:color="auto" w:fill="FBE4D5" w:themeFill="accent2" w:themeFillTint="33"/>
          </w:tcPr>
          <w:p w14:paraId="545B1C72" w14:textId="375DC84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9CC2E5" w:themeFill="accent1" w:themeFillTint="99"/>
          </w:tcPr>
          <w:p w14:paraId="465F1363" w14:textId="7555CFB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801" w:type="pct"/>
            <w:shd w:val="clear" w:color="auto" w:fill="FBE4D5" w:themeFill="accent2" w:themeFillTint="33"/>
          </w:tcPr>
          <w:p w14:paraId="19544DAB" w14:textId="6DCBCD55"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#a</w:t>
            </w:r>
          </w:p>
        </w:tc>
        <w:tc>
          <w:tcPr>
            <w:tcW w:w="801" w:type="pct"/>
            <w:shd w:val="clear" w:color="auto" w:fill="A8D08D" w:themeFill="accent6" w:themeFillTint="99"/>
          </w:tcPr>
          <w:p w14:paraId="52346B9E" w14:textId="53EEF6C2"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477E1C" w14:paraId="4A83B160" w14:textId="708EF688" w:rsidTr="00790A24">
        <w:trPr>
          <w:trHeight w:val="20"/>
        </w:trPr>
        <w:tc>
          <w:tcPr>
            <w:tcW w:w="992" w:type="pct"/>
          </w:tcPr>
          <w:p w14:paraId="2D3D8164" w14:textId="2D584531"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3b</w:t>
            </w:r>
          </w:p>
        </w:tc>
        <w:tc>
          <w:tcPr>
            <w:tcW w:w="803" w:type="pct"/>
            <w:shd w:val="clear" w:color="auto" w:fill="DEEAF6" w:themeFill="accent1" w:themeFillTint="33"/>
          </w:tcPr>
          <w:p w14:paraId="2B99A695" w14:textId="45F04D42"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2" w:type="pct"/>
            <w:shd w:val="clear" w:color="auto" w:fill="FBE4D5" w:themeFill="accent2" w:themeFillTint="33"/>
          </w:tcPr>
          <w:p w14:paraId="40986005" w14:textId="3E124C2E"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9CC2E5" w:themeFill="accent1" w:themeFillTint="99"/>
          </w:tcPr>
          <w:p w14:paraId="30A87B01" w14:textId="168112EE"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801" w:type="pct"/>
            <w:shd w:val="clear" w:color="auto" w:fill="F4B083" w:themeFill="accent2" w:themeFillTint="99"/>
          </w:tcPr>
          <w:p w14:paraId="3794B186" w14:textId="4EA8CB2D"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801" w:type="pct"/>
            <w:shd w:val="clear" w:color="auto" w:fill="A8D08D" w:themeFill="accent6" w:themeFillTint="99"/>
          </w:tcPr>
          <w:p w14:paraId="5E6B2DBB" w14:textId="0DAA41D6"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477E1C" w14:paraId="0ADCEC70" w14:textId="608AA7E3" w:rsidTr="00790A24">
        <w:trPr>
          <w:trHeight w:val="20"/>
        </w:trPr>
        <w:tc>
          <w:tcPr>
            <w:tcW w:w="992" w:type="pct"/>
          </w:tcPr>
          <w:p w14:paraId="39388BD0" w14:textId="5F735AAC"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4a</w:t>
            </w:r>
          </w:p>
        </w:tc>
        <w:tc>
          <w:tcPr>
            <w:tcW w:w="803" w:type="pct"/>
            <w:shd w:val="clear" w:color="auto" w:fill="9CC2E5" w:themeFill="accent1" w:themeFillTint="99"/>
          </w:tcPr>
          <w:p w14:paraId="49587F88" w14:textId="36ADCCF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802" w:type="pct"/>
            <w:shd w:val="clear" w:color="auto" w:fill="FBE4D5" w:themeFill="accent2" w:themeFillTint="33"/>
          </w:tcPr>
          <w:p w14:paraId="63215D7F" w14:textId="63955838"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DEEAF6" w:themeFill="accent1" w:themeFillTint="33"/>
          </w:tcPr>
          <w:p w14:paraId="120CA9DB" w14:textId="4A96E10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1" w:type="pct"/>
            <w:shd w:val="clear" w:color="auto" w:fill="FBE4D5" w:themeFill="accent2" w:themeFillTint="33"/>
          </w:tcPr>
          <w:p w14:paraId="42579D63" w14:textId="364A3771"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801" w:type="pct"/>
            <w:shd w:val="clear" w:color="auto" w:fill="A8D08D" w:themeFill="accent6" w:themeFillTint="99"/>
          </w:tcPr>
          <w:p w14:paraId="363DA459" w14:textId="0AB3F65B"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477E1C" w14:paraId="0FA59859" w14:textId="132B4045" w:rsidTr="00790A24">
        <w:trPr>
          <w:trHeight w:val="20"/>
        </w:trPr>
        <w:tc>
          <w:tcPr>
            <w:tcW w:w="992" w:type="pct"/>
          </w:tcPr>
          <w:p w14:paraId="586728CD" w14:textId="752728D9"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4b</w:t>
            </w:r>
          </w:p>
        </w:tc>
        <w:tc>
          <w:tcPr>
            <w:tcW w:w="803" w:type="pct"/>
            <w:shd w:val="clear" w:color="auto" w:fill="9CC2E5" w:themeFill="accent1" w:themeFillTint="99"/>
          </w:tcPr>
          <w:p w14:paraId="08952F72" w14:textId="0F651A84"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802" w:type="pct"/>
            <w:shd w:val="clear" w:color="auto" w:fill="FBE4D5" w:themeFill="accent2" w:themeFillTint="33"/>
          </w:tcPr>
          <w:p w14:paraId="5E49DC43" w14:textId="4A0D974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sidR="00896857">
              <w:rPr>
                <w:rFonts w:eastAsiaTheme="minorEastAsia" w:hint="eastAsia"/>
                <w:sz w:val="22"/>
                <w:szCs w:val="22"/>
                <w:lang w:eastAsia="ja-JP"/>
              </w:rPr>
              <w:t>a</w:t>
            </w:r>
          </w:p>
        </w:tc>
        <w:tc>
          <w:tcPr>
            <w:tcW w:w="801" w:type="pct"/>
            <w:shd w:val="clear" w:color="auto" w:fill="DEEAF6" w:themeFill="accent1" w:themeFillTint="33"/>
          </w:tcPr>
          <w:p w14:paraId="5293EADA" w14:textId="68636AC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801" w:type="pct"/>
            <w:shd w:val="clear" w:color="auto" w:fill="F4B083" w:themeFill="accent2" w:themeFillTint="99"/>
          </w:tcPr>
          <w:p w14:paraId="7D4D6523" w14:textId="2932723B"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sidR="00896857">
              <w:rPr>
                <w:rFonts w:eastAsiaTheme="minorEastAsia" w:hint="eastAsia"/>
                <w:sz w:val="22"/>
                <w:szCs w:val="22"/>
                <w:lang w:eastAsia="ja-JP"/>
              </w:rPr>
              <w:t>b</w:t>
            </w:r>
          </w:p>
        </w:tc>
        <w:tc>
          <w:tcPr>
            <w:tcW w:w="801" w:type="pct"/>
            <w:shd w:val="clear" w:color="auto" w:fill="A8D08D" w:themeFill="accent6" w:themeFillTint="99"/>
          </w:tcPr>
          <w:p w14:paraId="1D2DFA42" w14:textId="2BD38CC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bl>
    <w:p w14:paraId="2E292301" w14:textId="77777777" w:rsidR="00477E1C" w:rsidRDefault="00477E1C" w:rsidP="009F65A1">
      <w:pPr>
        <w:rPr>
          <w:rFonts w:eastAsiaTheme="minorEastAsia" w:hint="eastAsia"/>
          <w:sz w:val="22"/>
          <w:szCs w:val="22"/>
          <w:lang w:eastAsia="ja-JP"/>
        </w:rPr>
      </w:pPr>
    </w:p>
    <w:p w14:paraId="7A99189F" w14:textId="787BF98D" w:rsidR="006153CD" w:rsidRDefault="006153CD" w:rsidP="009F65A1">
      <w:pPr>
        <w:rPr>
          <w:rFonts w:eastAsia="ＭＳ 明朝"/>
          <w:sz w:val="22"/>
          <w:szCs w:val="22"/>
          <w:lang w:eastAsia="ja-JP"/>
        </w:rPr>
      </w:pPr>
      <w:r>
        <w:rPr>
          <w:rFonts w:eastAsiaTheme="minorEastAsia" w:hint="eastAsia"/>
          <w:sz w:val="22"/>
          <w:szCs w:val="22"/>
          <w:lang w:eastAsia="ja-JP"/>
        </w:rPr>
        <w:t xml:space="preserve">According to WID objective in [1], </w:t>
      </w:r>
      <w:r w:rsidR="00806C60">
        <w:rPr>
          <w:rFonts w:eastAsiaTheme="minorEastAsia" w:hint="eastAsia"/>
          <w:sz w:val="22"/>
          <w:szCs w:val="22"/>
          <w:lang w:eastAsia="ja-JP"/>
        </w:rPr>
        <w:t xml:space="preserve">the </w:t>
      </w:r>
      <w:r w:rsidR="00672AFA">
        <w:rPr>
          <w:rFonts w:eastAsiaTheme="minorEastAsia" w:hint="eastAsia"/>
          <w:sz w:val="22"/>
          <w:szCs w:val="22"/>
          <w:lang w:eastAsia="ja-JP"/>
        </w:rPr>
        <w:t xml:space="preserve">restriction </w:t>
      </w:r>
      <w:r w:rsidR="00806C60">
        <w:rPr>
          <w:rFonts w:eastAsiaTheme="minorEastAsia" w:hint="eastAsia"/>
          <w:sz w:val="22"/>
          <w:szCs w:val="22"/>
          <w:lang w:eastAsia="ja-JP"/>
        </w:rPr>
        <w:t xml:space="preserve">of same SCS/carrier type among co-scheduled cells </w:t>
      </w:r>
      <w:r w:rsidR="00672AFA">
        <w:rPr>
          <w:rFonts w:eastAsiaTheme="minorEastAsia" w:hint="eastAsia"/>
          <w:sz w:val="22"/>
          <w:szCs w:val="22"/>
          <w:lang w:eastAsia="ja-JP"/>
        </w:rPr>
        <w:t xml:space="preserve">can be removed, and some new cases with different SCSs and/or </w:t>
      </w:r>
      <w:r w:rsidR="00672AFA">
        <w:rPr>
          <w:rFonts w:eastAsiaTheme="minorEastAsia"/>
          <w:sz w:val="22"/>
          <w:szCs w:val="22"/>
          <w:lang w:eastAsia="ja-JP"/>
        </w:rPr>
        <w:t>carrier</w:t>
      </w:r>
      <w:r w:rsidR="00672AFA">
        <w:rPr>
          <w:rFonts w:eastAsiaTheme="minorEastAsia" w:hint="eastAsia"/>
          <w:sz w:val="22"/>
          <w:szCs w:val="22"/>
          <w:lang w:eastAsia="ja-JP"/>
        </w:rPr>
        <w:t xml:space="preserve"> types among co-scheduled cells can be supported</w:t>
      </w:r>
      <w:r>
        <w:rPr>
          <w:rFonts w:eastAsiaTheme="minorEastAsia" w:hint="eastAsia"/>
          <w:sz w:val="22"/>
          <w:szCs w:val="22"/>
          <w:lang w:eastAsia="ja-JP"/>
        </w:rPr>
        <w:t xml:space="preserve"> in Rel-19 multi-cell </w:t>
      </w:r>
      <w:r w:rsidRPr="00E204E2">
        <w:rPr>
          <w:rFonts w:eastAsia="ＭＳ 明朝"/>
          <w:sz w:val="22"/>
          <w:szCs w:val="22"/>
          <w:lang w:eastAsia="ja-JP"/>
        </w:rPr>
        <w:t>PUSCH/PDSCH scheduling with a single DCI</w:t>
      </w:r>
      <w:r w:rsidR="00672AFA">
        <w:rPr>
          <w:rFonts w:eastAsia="ＭＳ 明朝" w:hint="eastAsia"/>
          <w:sz w:val="22"/>
          <w:szCs w:val="22"/>
          <w:lang w:eastAsia="ja-JP"/>
        </w:rPr>
        <w:t>.</w:t>
      </w:r>
      <w:r>
        <w:rPr>
          <w:rFonts w:eastAsia="ＭＳ 明朝" w:hint="eastAsia"/>
          <w:sz w:val="22"/>
          <w:szCs w:val="22"/>
          <w:lang w:eastAsia="ja-JP"/>
        </w:rPr>
        <w:t xml:space="preserve"> </w:t>
      </w:r>
      <w:r w:rsidR="00672AFA">
        <w:rPr>
          <w:rFonts w:eastAsia="ＭＳ 明朝" w:hint="eastAsia"/>
          <w:sz w:val="22"/>
          <w:szCs w:val="22"/>
          <w:lang w:eastAsia="ja-JP"/>
        </w:rPr>
        <w:t xml:space="preserve">Once the restriction of same SCS/carrier type among co-scheduled cells is removed, there </w:t>
      </w:r>
      <w:r w:rsidR="00806C60">
        <w:rPr>
          <w:rFonts w:eastAsia="ＭＳ 明朝" w:hint="eastAsia"/>
          <w:sz w:val="22"/>
          <w:szCs w:val="22"/>
          <w:lang w:eastAsia="ja-JP"/>
        </w:rPr>
        <w:t>can be</w:t>
      </w:r>
      <w:r w:rsidR="00672AFA">
        <w:rPr>
          <w:rFonts w:eastAsia="ＭＳ 明朝" w:hint="eastAsia"/>
          <w:sz w:val="22"/>
          <w:szCs w:val="22"/>
          <w:lang w:eastAsia="ja-JP"/>
        </w:rPr>
        <w:t xml:space="preserve"> quite many possible cases in terms of SCS/carrier type of scheduling cell and co-scheduled cells.</w:t>
      </w:r>
      <w:r w:rsidR="00806C60">
        <w:rPr>
          <w:rFonts w:eastAsia="ＭＳ 明朝" w:hint="eastAsia"/>
          <w:sz w:val="22"/>
          <w:szCs w:val="22"/>
          <w:lang w:eastAsia="ja-JP"/>
        </w:rPr>
        <w:t xml:space="preserve"> </w:t>
      </w:r>
    </w:p>
    <w:p w14:paraId="6C447FFC" w14:textId="0748E412" w:rsidR="00806C60" w:rsidRDefault="00806C60" w:rsidP="009F65A1">
      <w:pPr>
        <w:rPr>
          <w:rFonts w:eastAsia="ＭＳ 明朝"/>
          <w:sz w:val="22"/>
          <w:szCs w:val="22"/>
          <w:lang w:eastAsia="ja-JP"/>
        </w:rPr>
      </w:pPr>
      <w:r>
        <w:rPr>
          <w:rFonts w:eastAsia="ＭＳ 明朝" w:hint="eastAsia"/>
          <w:sz w:val="22"/>
          <w:szCs w:val="22"/>
          <w:lang w:eastAsia="ja-JP"/>
        </w:rPr>
        <w:t xml:space="preserve">Assuming the cases with two cells in a set of co-scheduled cells, following </w:t>
      </w:r>
      <w:r w:rsidR="00896857">
        <w:rPr>
          <w:rFonts w:eastAsia="ＭＳ 明朝" w:hint="eastAsia"/>
          <w:sz w:val="22"/>
          <w:szCs w:val="22"/>
          <w:lang w:eastAsia="ja-JP"/>
        </w:rPr>
        <w:t xml:space="preserve">many </w:t>
      </w:r>
      <w:r>
        <w:rPr>
          <w:rFonts w:eastAsia="ＭＳ 明朝" w:hint="eastAsia"/>
          <w:sz w:val="22"/>
          <w:szCs w:val="22"/>
          <w:lang w:eastAsia="ja-JP"/>
        </w:rPr>
        <w:t>new cases are possible.</w:t>
      </w:r>
    </w:p>
    <w:p w14:paraId="5CBC5A9F" w14:textId="4C65D6C4" w:rsidR="00477E1C" w:rsidRPr="00477E1C" w:rsidRDefault="00477E1C" w:rsidP="00477E1C">
      <w:pPr>
        <w:pStyle w:val="afe"/>
        <w:ind w:leftChars="0" w:left="880"/>
        <w:jc w:val="center"/>
        <w:rPr>
          <w:rFonts w:eastAsiaTheme="minorEastAsia" w:hint="eastAsia"/>
          <w:b/>
          <w:bCs/>
          <w:sz w:val="22"/>
          <w:szCs w:val="22"/>
          <w:u w:val="single"/>
          <w:lang w:eastAsia="ja-JP"/>
        </w:rPr>
      </w:pPr>
      <w:r>
        <w:rPr>
          <w:rFonts w:eastAsiaTheme="minorEastAsia" w:hint="eastAsia"/>
          <w:b/>
          <w:bCs/>
          <w:sz w:val="22"/>
          <w:szCs w:val="22"/>
          <w:u w:val="single"/>
          <w:lang w:eastAsia="ja-JP"/>
        </w:rPr>
        <w:t>Possible</w:t>
      </w:r>
      <w:r w:rsidRPr="00477E1C">
        <w:rPr>
          <w:rFonts w:eastAsiaTheme="minorEastAsia" w:hint="eastAsia"/>
          <w:b/>
          <w:bCs/>
          <w:sz w:val="22"/>
          <w:szCs w:val="22"/>
          <w:u w:val="single"/>
          <w:lang w:eastAsia="ja-JP"/>
        </w:rPr>
        <w:t xml:space="preserve"> cases in Rel-1</w:t>
      </w:r>
      <w:r>
        <w:rPr>
          <w:rFonts w:eastAsiaTheme="minorEastAsia" w:hint="eastAsia"/>
          <w:b/>
          <w:bCs/>
          <w:sz w:val="22"/>
          <w:szCs w:val="22"/>
          <w:u w:val="single"/>
          <w:lang w:eastAsia="ja-JP"/>
        </w:rPr>
        <w:t>9</w:t>
      </w:r>
      <w:r w:rsidRPr="00477E1C">
        <w:rPr>
          <w:rFonts w:eastAsiaTheme="minorEastAsia" w:hint="eastAsia"/>
          <w:b/>
          <w:bCs/>
          <w:sz w:val="22"/>
          <w:szCs w:val="22"/>
          <w:u w:val="single"/>
          <w:lang w:eastAsia="ja-JP"/>
        </w:rPr>
        <w:t xml:space="preserve"> </w:t>
      </w:r>
      <w:r w:rsidRPr="00E204E2">
        <w:rPr>
          <w:rFonts w:eastAsia="ＭＳ 明朝"/>
          <w:b/>
          <w:bCs/>
          <w:sz w:val="22"/>
          <w:szCs w:val="22"/>
          <w:u w:val="single"/>
          <w:lang w:eastAsia="ja-JP"/>
        </w:rPr>
        <w:t>multi-cell PUSCH/PDSCH scheduling</w:t>
      </w:r>
      <w:r>
        <w:rPr>
          <w:rFonts w:eastAsia="ＭＳ 明朝" w:hint="eastAsia"/>
          <w:b/>
          <w:bCs/>
          <w:sz w:val="22"/>
          <w:szCs w:val="22"/>
          <w:u w:val="single"/>
          <w:lang w:eastAsia="ja-JP"/>
        </w:rPr>
        <w:t xml:space="preserve"> with two cells in a set of co-scheduled cells</w:t>
      </w:r>
    </w:p>
    <w:tbl>
      <w:tblPr>
        <w:tblStyle w:val="afc"/>
        <w:tblW w:w="5000" w:type="pct"/>
        <w:tblLook w:val="04A0" w:firstRow="1" w:lastRow="0" w:firstColumn="1" w:lastColumn="0" w:noHBand="0" w:noVBand="1"/>
      </w:tblPr>
      <w:tblGrid>
        <w:gridCol w:w="1452"/>
        <w:gridCol w:w="1271"/>
        <w:gridCol w:w="1187"/>
        <w:gridCol w:w="1271"/>
        <w:gridCol w:w="1172"/>
        <w:gridCol w:w="1271"/>
        <w:gridCol w:w="1168"/>
        <w:gridCol w:w="1170"/>
      </w:tblGrid>
      <w:tr w:rsidR="003C4A0D" w14:paraId="44FB7B37" w14:textId="77777777" w:rsidTr="003C4A0D">
        <w:tc>
          <w:tcPr>
            <w:tcW w:w="729" w:type="pct"/>
            <w:vMerge w:val="restart"/>
          </w:tcPr>
          <w:p w14:paraId="40ED65AC"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Cases</w:t>
            </w:r>
          </w:p>
        </w:tc>
        <w:tc>
          <w:tcPr>
            <w:tcW w:w="1234" w:type="pct"/>
            <w:gridSpan w:val="2"/>
          </w:tcPr>
          <w:p w14:paraId="69E18180" w14:textId="77777777"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Scheduling cell</w:t>
            </w:r>
          </w:p>
          <w:p w14:paraId="6E624BC7" w14:textId="3B0C1004"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 xml:space="preserve">(= </w:t>
            </w:r>
            <w:r>
              <w:rPr>
                <w:rFonts w:eastAsiaTheme="minorEastAsia" w:hint="eastAsia"/>
                <w:sz w:val="22"/>
                <w:szCs w:val="22"/>
                <w:lang w:eastAsia="ja-JP"/>
              </w:rPr>
              <w:t>co-scheduled</w:t>
            </w:r>
            <w:r>
              <w:rPr>
                <w:rFonts w:eastAsiaTheme="minorEastAsia" w:hint="eastAsia"/>
                <w:sz w:val="22"/>
                <w:szCs w:val="22"/>
                <w:lang w:eastAsia="ja-JP"/>
              </w:rPr>
              <w:t xml:space="preserve"> cell</w:t>
            </w:r>
            <w:r>
              <w:rPr>
                <w:rFonts w:eastAsiaTheme="minorEastAsia" w:hint="eastAsia"/>
                <w:sz w:val="22"/>
                <w:szCs w:val="22"/>
                <w:lang w:eastAsia="ja-JP"/>
              </w:rPr>
              <w:t xml:space="preserve"> #1</w:t>
            </w:r>
            <w:r>
              <w:rPr>
                <w:rFonts w:eastAsiaTheme="minorEastAsia" w:hint="eastAsia"/>
                <w:sz w:val="22"/>
                <w:szCs w:val="22"/>
                <w:lang w:eastAsia="ja-JP"/>
              </w:rPr>
              <w:t xml:space="preserve"> if it is included in co-scheduled cells)</w:t>
            </w:r>
          </w:p>
        </w:tc>
        <w:tc>
          <w:tcPr>
            <w:tcW w:w="1226" w:type="pct"/>
            <w:gridSpan w:val="2"/>
          </w:tcPr>
          <w:p w14:paraId="4C01F865" w14:textId="5753E5BB"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Co-scheduled cell</w:t>
            </w:r>
            <w:r>
              <w:rPr>
                <w:rFonts w:eastAsiaTheme="minorEastAsia" w:hint="eastAsia"/>
                <w:sz w:val="22"/>
                <w:szCs w:val="22"/>
                <w:lang w:eastAsia="ja-JP"/>
              </w:rPr>
              <w:t xml:space="preserve"> #1</w:t>
            </w:r>
          </w:p>
        </w:tc>
        <w:tc>
          <w:tcPr>
            <w:tcW w:w="1224" w:type="pct"/>
            <w:gridSpan w:val="2"/>
          </w:tcPr>
          <w:p w14:paraId="3AC02FF2" w14:textId="5AD1297F"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Co-scheduled cell #</w:t>
            </w:r>
            <w:r>
              <w:rPr>
                <w:rFonts w:eastAsiaTheme="minorEastAsia" w:hint="eastAsia"/>
                <w:sz w:val="22"/>
                <w:szCs w:val="22"/>
                <w:lang w:eastAsia="ja-JP"/>
              </w:rPr>
              <w:t>2</w:t>
            </w:r>
          </w:p>
        </w:tc>
        <w:tc>
          <w:tcPr>
            <w:tcW w:w="587" w:type="pct"/>
            <w:vMerge w:val="restart"/>
          </w:tcPr>
          <w:p w14:paraId="02A31223" w14:textId="156E1249" w:rsidR="00477E1C" w:rsidRDefault="00477E1C" w:rsidP="00790A24">
            <w:pPr>
              <w:spacing w:after="0" w:line="240" w:lineRule="atLeast"/>
              <w:rPr>
                <w:rFonts w:eastAsiaTheme="minorEastAsia"/>
                <w:sz w:val="22"/>
                <w:szCs w:val="22"/>
                <w:lang w:eastAsia="ja-JP"/>
              </w:rPr>
            </w:pPr>
            <w:r>
              <w:rPr>
                <w:rFonts w:eastAsiaTheme="minorEastAsia"/>
                <w:sz w:val="22"/>
                <w:szCs w:val="22"/>
                <w:lang w:eastAsia="ja-JP"/>
              </w:rPr>
              <w:t>W</w:t>
            </w:r>
            <w:r>
              <w:rPr>
                <w:rFonts w:eastAsiaTheme="minorEastAsia" w:hint="eastAsia"/>
                <w:sz w:val="22"/>
                <w:szCs w:val="22"/>
                <w:lang w:eastAsia="ja-JP"/>
              </w:rPr>
              <w:t xml:space="preserve">hether scheduling cell is included </w:t>
            </w:r>
            <w:r>
              <w:rPr>
                <w:rFonts w:eastAsiaTheme="minorEastAsia" w:hint="eastAsia"/>
                <w:sz w:val="22"/>
                <w:szCs w:val="22"/>
                <w:lang w:eastAsia="ja-JP"/>
              </w:rPr>
              <w:lastRenderedPageBreak/>
              <w:t>in co-scheduled cells or not</w:t>
            </w:r>
          </w:p>
        </w:tc>
      </w:tr>
      <w:tr w:rsidR="003C4A0D" w14:paraId="18DBC813" w14:textId="77777777" w:rsidTr="003C4A0D">
        <w:tc>
          <w:tcPr>
            <w:tcW w:w="729" w:type="pct"/>
            <w:vMerge/>
          </w:tcPr>
          <w:p w14:paraId="7EB2D727" w14:textId="77777777" w:rsidR="00477E1C" w:rsidRDefault="00477E1C" w:rsidP="00790A24">
            <w:pPr>
              <w:spacing w:after="0" w:line="240" w:lineRule="atLeast"/>
              <w:rPr>
                <w:rFonts w:eastAsiaTheme="minorEastAsia" w:hint="eastAsia"/>
                <w:sz w:val="22"/>
                <w:szCs w:val="22"/>
                <w:lang w:eastAsia="ja-JP"/>
              </w:rPr>
            </w:pPr>
          </w:p>
        </w:tc>
        <w:tc>
          <w:tcPr>
            <w:tcW w:w="638" w:type="pct"/>
          </w:tcPr>
          <w:p w14:paraId="6393A59C" w14:textId="77777777"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SCS</w:t>
            </w:r>
          </w:p>
          <w:p w14:paraId="2DF4F2C6" w14:textId="17B0D826"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(#1&lt;#2</w:t>
            </w:r>
            <w:r>
              <w:rPr>
                <w:rFonts w:eastAsiaTheme="minorEastAsia" w:hint="eastAsia"/>
                <w:sz w:val="22"/>
                <w:szCs w:val="22"/>
                <w:lang w:eastAsia="ja-JP"/>
              </w:rPr>
              <w:t>&lt;#3</w:t>
            </w:r>
            <w:r>
              <w:rPr>
                <w:rFonts w:eastAsiaTheme="minorEastAsia" w:hint="eastAsia"/>
                <w:sz w:val="22"/>
                <w:szCs w:val="22"/>
                <w:lang w:eastAsia="ja-JP"/>
              </w:rPr>
              <w:t>)</w:t>
            </w:r>
          </w:p>
        </w:tc>
        <w:tc>
          <w:tcPr>
            <w:tcW w:w="596" w:type="pct"/>
          </w:tcPr>
          <w:p w14:paraId="2912564B" w14:textId="77777777" w:rsidR="00477E1C" w:rsidRDefault="00477E1C" w:rsidP="00790A24">
            <w:pPr>
              <w:spacing w:after="0" w:line="240" w:lineRule="atLeast"/>
              <w:rPr>
                <w:rFonts w:eastAsiaTheme="minorEastAsia"/>
                <w:sz w:val="22"/>
                <w:szCs w:val="22"/>
                <w:lang w:eastAsia="ja-JP"/>
              </w:rPr>
            </w:pPr>
            <w:r>
              <w:rPr>
                <w:rFonts w:eastAsiaTheme="minorEastAsia"/>
                <w:sz w:val="22"/>
                <w:szCs w:val="22"/>
                <w:lang w:eastAsia="ja-JP"/>
              </w:rPr>
              <w:t>C</w:t>
            </w:r>
            <w:r>
              <w:rPr>
                <w:rFonts w:eastAsiaTheme="minorEastAsia" w:hint="eastAsia"/>
                <w:sz w:val="22"/>
                <w:szCs w:val="22"/>
                <w:lang w:eastAsia="ja-JP"/>
              </w:rPr>
              <w:t>arrier type</w:t>
            </w:r>
          </w:p>
        </w:tc>
        <w:tc>
          <w:tcPr>
            <w:tcW w:w="638" w:type="pct"/>
          </w:tcPr>
          <w:p w14:paraId="378B1FAB" w14:textId="77777777"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SCS</w:t>
            </w:r>
          </w:p>
          <w:p w14:paraId="3F855636" w14:textId="6F4AAA9A" w:rsidR="003C4A0D" w:rsidRDefault="003C4A0D" w:rsidP="00790A24">
            <w:pPr>
              <w:spacing w:after="0" w:line="240" w:lineRule="atLeast"/>
              <w:rPr>
                <w:rFonts w:eastAsiaTheme="minorEastAsia"/>
                <w:sz w:val="22"/>
                <w:szCs w:val="22"/>
                <w:lang w:eastAsia="ja-JP"/>
              </w:rPr>
            </w:pPr>
            <w:r>
              <w:rPr>
                <w:rFonts w:eastAsiaTheme="minorEastAsia" w:hint="eastAsia"/>
                <w:sz w:val="22"/>
                <w:szCs w:val="22"/>
                <w:lang w:eastAsia="ja-JP"/>
              </w:rPr>
              <w:t>(#1&lt;#2&lt;#3)</w:t>
            </w:r>
          </w:p>
        </w:tc>
        <w:tc>
          <w:tcPr>
            <w:tcW w:w="588" w:type="pct"/>
          </w:tcPr>
          <w:p w14:paraId="79491CB9" w14:textId="77777777" w:rsidR="00477E1C" w:rsidRDefault="00477E1C" w:rsidP="00790A24">
            <w:pPr>
              <w:spacing w:after="0" w:line="240" w:lineRule="atLeast"/>
              <w:rPr>
                <w:rFonts w:eastAsiaTheme="minorEastAsia" w:hint="eastAsia"/>
                <w:sz w:val="22"/>
                <w:szCs w:val="22"/>
                <w:lang w:eastAsia="ja-JP"/>
              </w:rPr>
            </w:pPr>
            <w:r>
              <w:rPr>
                <w:rFonts w:eastAsiaTheme="minorEastAsia"/>
                <w:sz w:val="22"/>
                <w:szCs w:val="22"/>
                <w:lang w:eastAsia="ja-JP"/>
              </w:rPr>
              <w:t>C</w:t>
            </w:r>
            <w:r>
              <w:rPr>
                <w:rFonts w:eastAsiaTheme="minorEastAsia" w:hint="eastAsia"/>
                <w:sz w:val="22"/>
                <w:szCs w:val="22"/>
                <w:lang w:eastAsia="ja-JP"/>
              </w:rPr>
              <w:t>arrier type</w:t>
            </w:r>
          </w:p>
        </w:tc>
        <w:tc>
          <w:tcPr>
            <w:tcW w:w="638" w:type="pct"/>
          </w:tcPr>
          <w:p w14:paraId="252B30E3" w14:textId="77777777" w:rsidR="00477E1C" w:rsidRDefault="00477E1C" w:rsidP="00790A24">
            <w:pPr>
              <w:spacing w:after="0" w:line="240" w:lineRule="atLeast"/>
              <w:rPr>
                <w:rFonts w:eastAsiaTheme="minorEastAsia"/>
                <w:sz w:val="22"/>
                <w:szCs w:val="22"/>
                <w:lang w:eastAsia="ja-JP"/>
              </w:rPr>
            </w:pPr>
            <w:r>
              <w:rPr>
                <w:rFonts w:eastAsiaTheme="minorEastAsia" w:hint="eastAsia"/>
                <w:sz w:val="22"/>
                <w:szCs w:val="22"/>
                <w:lang w:eastAsia="ja-JP"/>
              </w:rPr>
              <w:t>SCS</w:t>
            </w:r>
          </w:p>
          <w:p w14:paraId="7CC74DD3" w14:textId="04FF3A9A"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(#1&lt;#2&lt;#3)</w:t>
            </w:r>
          </w:p>
        </w:tc>
        <w:tc>
          <w:tcPr>
            <w:tcW w:w="586" w:type="pct"/>
          </w:tcPr>
          <w:p w14:paraId="5815AE3F" w14:textId="73D26D59"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Carrier type</w:t>
            </w:r>
          </w:p>
        </w:tc>
        <w:tc>
          <w:tcPr>
            <w:tcW w:w="587" w:type="pct"/>
            <w:vMerge/>
          </w:tcPr>
          <w:p w14:paraId="04DFCD83" w14:textId="79FC1DF1" w:rsidR="00477E1C" w:rsidRDefault="00477E1C" w:rsidP="00790A24">
            <w:pPr>
              <w:spacing w:after="0" w:line="240" w:lineRule="atLeast"/>
              <w:rPr>
                <w:rFonts w:eastAsiaTheme="minorEastAsia" w:hint="eastAsia"/>
                <w:sz w:val="22"/>
                <w:szCs w:val="22"/>
                <w:lang w:eastAsia="ja-JP"/>
              </w:rPr>
            </w:pPr>
          </w:p>
        </w:tc>
      </w:tr>
      <w:tr w:rsidR="00896857" w14:paraId="052949F5" w14:textId="77777777" w:rsidTr="003C4A0D">
        <w:tc>
          <w:tcPr>
            <w:tcW w:w="729" w:type="pct"/>
          </w:tcPr>
          <w:p w14:paraId="42973E32" w14:textId="034923E0"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5</w:t>
            </w:r>
            <w:r>
              <w:rPr>
                <w:rFonts w:eastAsiaTheme="minorEastAsia" w:hint="eastAsia"/>
                <w:sz w:val="22"/>
                <w:szCs w:val="22"/>
                <w:lang w:eastAsia="ja-JP"/>
              </w:rPr>
              <w:t>a</w:t>
            </w:r>
          </w:p>
        </w:tc>
        <w:tc>
          <w:tcPr>
            <w:tcW w:w="638" w:type="pct"/>
            <w:shd w:val="clear" w:color="auto" w:fill="DEEAF6" w:themeFill="accent1" w:themeFillTint="33"/>
          </w:tcPr>
          <w:p w14:paraId="3F39CDF8"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279F79B6"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auto"/>
          </w:tcPr>
          <w:p w14:paraId="2C0D140F" w14:textId="214CF1D1" w:rsidR="00477E1C" w:rsidRDefault="00477E1C" w:rsidP="00790A24">
            <w:pPr>
              <w:spacing w:after="0" w:line="240" w:lineRule="atLeast"/>
              <w:rPr>
                <w:rFonts w:eastAsiaTheme="minorEastAsia" w:hint="eastAsia"/>
                <w:sz w:val="22"/>
                <w:szCs w:val="22"/>
                <w:lang w:eastAsia="ja-JP"/>
              </w:rPr>
            </w:pPr>
          </w:p>
        </w:tc>
        <w:tc>
          <w:tcPr>
            <w:tcW w:w="588" w:type="pct"/>
            <w:shd w:val="clear" w:color="auto" w:fill="auto"/>
          </w:tcPr>
          <w:p w14:paraId="0CC74E3B" w14:textId="58CF3C66" w:rsidR="00477E1C" w:rsidRDefault="00477E1C" w:rsidP="00790A24">
            <w:pPr>
              <w:spacing w:after="0" w:line="240" w:lineRule="atLeast"/>
              <w:rPr>
                <w:rFonts w:eastAsiaTheme="minorEastAsia" w:hint="eastAsia"/>
                <w:sz w:val="22"/>
                <w:szCs w:val="22"/>
                <w:lang w:eastAsia="ja-JP"/>
              </w:rPr>
            </w:pPr>
          </w:p>
        </w:tc>
        <w:tc>
          <w:tcPr>
            <w:tcW w:w="638" w:type="pct"/>
            <w:shd w:val="clear" w:color="auto" w:fill="DEEAF6" w:themeFill="accent1" w:themeFillTint="33"/>
          </w:tcPr>
          <w:p w14:paraId="287C2645" w14:textId="7EC7DFF6"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6" w:type="pct"/>
            <w:shd w:val="clear" w:color="auto" w:fill="F4B083" w:themeFill="accent2" w:themeFillTint="99"/>
          </w:tcPr>
          <w:p w14:paraId="3D743459" w14:textId="54E7D661"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E2EFD9" w:themeFill="accent6" w:themeFillTint="33"/>
          </w:tcPr>
          <w:p w14:paraId="5510EB8C" w14:textId="52CA7EED"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Yes</w:t>
            </w:r>
          </w:p>
        </w:tc>
      </w:tr>
      <w:tr w:rsidR="003C4A0D" w14:paraId="16F54667" w14:textId="77777777" w:rsidTr="003C4A0D">
        <w:tc>
          <w:tcPr>
            <w:tcW w:w="729" w:type="pct"/>
          </w:tcPr>
          <w:p w14:paraId="1C06E54B" w14:textId="1F94BA3F"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5</w:t>
            </w:r>
            <w:r>
              <w:rPr>
                <w:rFonts w:eastAsiaTheme="minorEastAsia" w:hint="eastAsia"/>
                <w:sz w:val="22"/>
                <w:szCs w:val="22"/>
                <w:lang w:eastAsia="ja-JP"/>
              </w:rPr>
              <w:t>b</w:t>
            </w:r>
          </w:p>
        </w:tc>
        <w:tc>
          <w:tcPr>
            <w:tcW w:w="638" w:type="pct"/>
            <w:shd w:val="clear" w:color="auto" w:fill="DEEAF6" w:themeFill="accent1" w:themeFillTint="33"/>
          </w:tcPr>
          <w:p w14:paraId="4F9724F1"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74712251"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333E656D"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8" w:type="pct"/>
            <w:shd w:val="clear" w:color="auto" w:fill="FBE4D5" w:themeFill="accent2" w:themeFillTint="33"/>
          </w:tcPr>
          <w:p w14:paraId="7BC5E4EE"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2EB7024B" w14:textId="5C17202F"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6" w:type="pct"/>
            <w:shd w:val="clear" w:color="auto" w:fill="F4B083" w:themeFill="accent2" w:themeFillTint="99"/>
          </w:tcPr>
          <w:p w14:paraId="2AD98A5E" w14:textId="7E3A95C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A8D08D" w:themeFill="accent6" w:themeFillTint="99"/>
          </w:tcPr>
          <w:p w14:paraId="71EC7299" w14:textId="2E09038A"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7FD3C216" w14:textId="77777777" w:rsidTr="003C4A0D">
        <w:tc>
          <w:tcPr>
            <w:tcW w:w="729" w:type="pct"/>
          </w:tcPr>
          <w:p w14:paraId="5A9AA9C5" w14:textId="00A463BA"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5c</w:t>
            </w:r>
          </w:p>
        </w:tc>
        <w:tc>
          <w:tcPr>
            <w:tcW w:w="638" w:type="pct"/>
            <w:shd w:val="clear" w:color="auto" w:fill="DEEAF6" w:themeFill="accent1" w:themeFillTint="33"/>
          </w:tcPr>
          <w:p w14:paraId="7A6FC7EC"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2D55B560"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4C1BFB77"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8" w:type="pct"/>
            <w:shd w:val="clear" w:color="auto" w:fill="F4B083" w:themeFill="accent2" w:themeFillTint="99"/>
          </w:tcPr>
          <w:p w14:paraId="688AEB08"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638" w:type="pct"/>
            <w:shd w:val="clear" w:color="auto" w:fill="DEEAF6" w:themeFill="accent1" w:themeFillTint="33"/>
          </w:tcPr>
          <w:p w14:paraId="4A181C32" w14:textId="1E0B51A4"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6" w:type="pct"/>
            <w:shd w:val="clear" w:color="auto" w:fill="C45911" w:themeFill="accent2" w:themeFillShade="BF"/>
          </w:tcPr>
          <w:p w14:paraId="28337372" w14:textId="11837060"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c</w:t>
            </w:r>
          </w:p>
        </w:tc>
        <w:tc>
          <w:tcPr>
            <w:tcW w:w="587" w:type="pct"/>
            <w:shd w:val="clear" w:color="auto" w:fill="A8D08D" w:themeFill="accent6" w:themeFillTint="99"/>
          </w:tcPr>
          <w:p w14:paraId="346773D7" w14:textId="769E0BB1"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896857" w14:paraId="529DBBFC" w14:textId="77777777" w:rsidTr="003C4A0D">
        <w:tc>
          <w:tcPr>
            <w:tcW w:w="729" w:type="pct"/>
          </w:tcPr>
          <w:p w14:paraId="79C9D507" w14:textId="388D4C6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Pr>
                <w:rFonts w:eastAsiaTheme="minorEastAsia" w:hint="eastAsia"/>
                <w:sz w:val="22"/>
                <w:szCs w:val="22"/>
                <w:lang w:eastAsia="ja-JP"/>
              </w:rPr>
              <w:t>a</w:t>
            </w:r>
          </w:p>
        </w:tc>
        <w:tc>
          <w:tcPr>
            <w:tcW w:w="638" w:type="pct"/>
            <w:shd w:val="clear" w:color="auto" w:fill="DEEAF6" w:themeFill="accent1" w:themeFillTint="33"/>
          </w:tcPr>
          <w:p w14:paraId="4EFE644E"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105ADA6F"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auto"/>
          </w:tcPr>
          <w:p w14:paraId="087A7C7D" w14:textId="13D3C6E7" w:rsidR="00477E1C" w:rsidRDefault="00477E1C" w:rsidP="00790A24">
            <w:pPr>
              <w:spacing w:after="0" w:line="240" w:lineRule="atLeast"/>
              <w:rPr>
                <w:rFonts w:eastAsiaTheme="minorEastAsia" w:hint="eastAsia"/>
                <w:sz w:val="22"/>
                <w:szCs w:val="22"/>
                <w:lang w:eastAsia="ja-JP"/>
              </w:rPr>
            </w:pPr>
          </w:p>
        </w:tc>
        <w:tc>
          <w:tcPr>
            <w:tcW w:w="588" w:type="pct"/>
            <w:shd w:val="clear" w:color="auto" w:fill="auto"/>
          </w:tcPr>
          <w:p w14:paraId="5E0688AC" w14:textId="79ECFDDB" w:rsidR="00477E1C" w:rsidRDefault="00477E1C" w:rsidP="00790A24">
            <w:pPr>
              <w:spacing w:after="0" w:line="240" w:lineRule="atLeast"/>
              <w:rPr>
                <w:rFonts w:eastAsiaTheme="minorEastAsia"/>
                <w:sz w:val="22"/>
                <w:szCs w:val="22"/>
                <w:lang w:eastAsia="ja-JP"/>
              </w:rPr>
            </w:pPr>
          </w:p>
        </w:tc>
        <w:tc>
          <w:tcPr>
            <w:tcW w:w="638" w:type="pct"/>
            <w:shd w:val="clear" w:color="auto" w:fill="9CC2E5" w:themeFill="accent1" w:themeFillTint="99"/>
          </w:tcPr>
          <w:p w14:paraId="54DB835F" w14:textId="211DCD76"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6" w:type="pct"/>
            <w:shd w:val="clear" w:color="auto" w:fill="FBE4D5" w:themeFill="accent2" w:themeFillTint="33"/>
          </w:tcPr>
          <w:p w14:paraId="3FD3AC40" w14:textId="0F4D9934"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587" w:type="pct"/>
            <w:shd w:val="clear" w:color="auto" w:fill="E2EFD9" w:themeFill="accent6" w:themeFillTint="33"/>
          </w:tcPr>
          <w:p w14:paraId="3BB61057" w14:textId="0667941F"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Yes</w:t>
            </w:r>
          </w:p>
        </w:tc>
      </w:tr>
      <w:tr w:rsidR="00896857" w14:paraId="333B14FE" w14:textId="77777777" w:rsidTr="003C4A0D">
        <w:tc>
          <w:tcPr>
            <w:tcW w:w="729" w:type="pct"/>
          </w:tcPr>
          <w:p w14:paraId="08419F59" w14:textId="7C3B2FC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Pr>
                <w:rFonts w:eastAsiaTheme="minorEastAsia" w:hint="eastAsia"/>
                <w:sz w:val="22"/>
                <w:szCs w:val="22"/>
                <w:lang w:eastAsia="ja-JP"/>
              </w:rPr>
              <w:t>b</w:t>
            </w:r>
          </w:p>
        </w:tc>
        <w:tc>
          <w:tcPr>
            <w:tcW w:w="638" w:type="pct"/>
            <w:shd w:val="clear" w:color="auto" w:fill="DEEAF6" w:themeFill="accent1" w:themeFillTint="33"/>
          </w:tcPr>
          <w:p w14:paraId="588AC2EB"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5E6483F1"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auto"/>
          </w:tcPr>
          <w:p w14:paraId="512694D5" w14:textId="27030924" w:rsidR="00477E1C" w:rsidRDefault="00477E1C" w:rsidP="00790A24">
            <w:pPr>
              <w:spacing w:after="0" w:line="240" w:lineRule="atLeast"/>
              <w:rPr>
                <w:rFonts w:eastAsiaTheme="minorEastAsia" w:hint="eastAsia"/>
                <w:sz w:val="22"/>
                <w:szCs w:val="22"/>
                <w:lang w:eastAsia="ja-JP"/>
              </w:rPr>
            </w:pPr>
          </w:p>
        </w:tc>
        <w:tc>
          <w:tcPr>
            <w:tcW w:w="588" w:type="pct"/>
            <w:shd w:val="clear" w:color="auto" w:fill="auto"/>
          </w:tcPr>
          <w:p w14:paraId="502898E1" w14:textId="3E8247A3" w:rsidR="00477E1C" w:rsidRDefault="00477E1C" w:rsidP="00790A24">
            <w:pPr>
              <w:spacing w:after="0" w:line="240" w:lineRule="atLeast"/>
              <w:rPr>
                <w:rFonts w:eastAsiaTheme="minorEastAsia" w:hint="eastAsia"/>
                <w:sz w:val="22"/>
                <w:szCs w:val="22"/>
                <w:lang w:eastAsia="ja-JP"/>
              </w:rPr>
            </w:pPr>
          </w:p>
        </w:tc>
        <w:tc>
          <w:tcPr>
            <w:tcW w:w="638" w:type="pct"/>
            <w:shd w:val="clear" w:color="auto" w:fill="9CC2E5" w:themeFill="accent1" w:themeFillTint="99"/>
          </w:tcPr>
          <w:p w14:paraId="65129534" w14:textId="6C4BE6AE"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6" w:type="pct"/>
            <w:shd w:val="clear" w:color="auto" w:fill="F4B083" w:themeFill="accent2" w:themeFillTint="99"/>
          </w:tcPr>
          <w:p w14:paraId="7EE9147D" w14:textId="7302D938"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E2EFD9" w:themeFill="accent6" w:themeFillTint="33"/>
          </w:tcPr>
          <w:p w14:paraId="407DBFFD" w14:textId="6D6863FD"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Yes</w:t>
            </w:r>
          </w:p>
        </w:tc>
      </w:tr>
      <w:tr w:rsidR="003C4A0D" w14:paraId="0AB83DAD" w14:textId="77777777" w:rsidTr="003C4A0D">
        <w:tc>
          <w:tcPr>
            <w:tcW w:w="729" w:type="pct"/>
          </w:tcPr>
          <w:p w14:paraId="4E79723C" w14:textId="053FB644"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Pr>
                <w:rFonts w:eastAsiaTheme="minorEastAsia" w:hint="eastAsia"/>
                <w:sz w:val="22"/>
                <w:szCs w:val="22"/>
                <w:lang w:eastAsia="ja-JP"/>
              </w:rPr>
              <w:t>c</w:t>
            </w:r>
          </w:p>
        </w:tc>
        <w:tc>
          <w:tcPr>
            <w:tcW w:w="638" w:type="pct"/>
            <w:shd w:val="clear" w:color="auto" w:fill="DEEAF6" w:themeFill="accent1" w:themeFillTint="33"/>
          </w:tcPr>
          <w:p w14:paraId="242047DB"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05717128"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6C0EC1C7"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8" w:type="pct"/>
            <w:shd w:val="clear" w:color="auto" w:fill="FBE4D5" w:themeFill="accent2" w:themeFillTint="33"/>
          </w:tcPr>
          <w:p w14:paraId="0D2CDC9E"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0D184D7A"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6" w:type="pct"/>
            <w:shd w:val="clear" w:color="auto" w:fill="F4B083" w:themeFill="accent2" w:themeFillTint="99"/>
          </w:tcPr>
          <w:p w14:paraId="7860FE02"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A8D08D" w:themeFill="accent6" w:themeFillTint="99"/>
          </w:tcPr>
          <w:p w14:paraId="3BFD97E0"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4F28EE93" w14:textId="77777777" w:rsidTr="003C4A0D">
        <w:tc>
          <w:tcPr>
            <w:tcW w:w="729" w:type="pct"/>
          </w:tcPr>
          <w:p w14:paraId="5922CC65" w14:textId="492AC132"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Pr>
                <w:rFonts w:eastAsiaTheme="minorEastAsia" w:hint="eastAsia"/>
                <w:sz w:val="22"/>
                <w:szCs w:val="22"/>
                <w:lang w:eastAsia="ja-JP"/>
              </w:rPr>
              <w:t>d</w:t>
            </w:r>
          </w:p>
        </w:tc>
        <w:tc>
          <w:tcPr>
            <w:tcW w:w="638" w:type="pct"/>
            <w:shd w:val="clear" w:color="auto" w:fill="DEEAF6" w:themeFill="accent1" w:themeFillTint="33"/>
          </w:tcPr>
          <w:p w14:paraId="27082186"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7DFADB8E"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1BC5DA8A"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8" w:type="pct"/>
            <w:shd w:val="clear" w:color="auto" w:fill="F4B083" w:themeFill="accent2" w:themeFillTint="99"/>
          </w:tcPr>
          <w:p w14:paraId="105D8EAB"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638" w:type="pct"/>
            <w:shd w:val="clear" w:color="auto" w:fill="9CC2E5" w:themeFill="accent1" w:themeFillTint="99"/>
          </w:tcPr>
          <w:p w14:paraId="7036E1E0"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6" w:type="pct"/>
            <w:shd w:val="clear" w:color="auto" w:fill="C45911" w:themeFill="accent2" w:themeFillShade="BF"/>
          </w:tcPr>
          <w:p w14:paraId="04845194"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w:t>
            </w:r>
          </w:p>
        </w:tc>
        <w:tc>
          <w:tcPr>
            <w:tcW w:w="587" w:type="pct"/>
            <w:shd w:val="clear" w:color="auto" w:fill="A8D08D" w:themeFill="accent6" w:themeFillTint="99"/>
          </w:tcPr>
          <w:p w14:paraId="633A5056"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896857" w14:paraId="4DC95829" w14:textId="77777777" w:rsidTr="003C4A0D">
        <w:tc>
          <w:tcPr>
            <w:tcW w:w="729" w:type="pct"/>
          </w:tcPr>
          <w:p w14:paraId="7CA12412" w14:textId="784A7C2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sidR="003C4A0D">
              <w:rPr>
                <w:rFonts w:eastAsiaTheme="minorEastAsia" w:hint="eastAsia"/>
                <w:sz w:val="22"/>
                <w:szCs w:val="22"/>
                <w:lang w:eastAsia="ja-JP"/>
              </w:rPr>
              <w:t>e</w:t>
            </w:r>
          </w:p>
        </w:tc>
        <w:tc>
          <w:tcPr>
            <w:tcW w:w="638" w:type="pct"/>
            <w:shd w:val="clear" w:color="auto" w:fill="DEEAF6" w:themeFill="accent1" w:themeFillTint="33"/>
          </w:tcPr>
          <w:p w14:paraId="4CF1B189" w14:textId="555E9862"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6F34BD4B"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554ECEFF"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8" w:type="pct"/>
            <w:shd w:val="clear" w:color="auto" w:fill="FBE4D5" w:themeFill="accent2" w:themeFillTint="33"/>
          </w:tcPr>
          <w:p w14:paraId="4B67E414"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435E68A9" w14:textId="455FFF5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6" w:type="pct"/>
            <w:shd w:val="clear" w:color="auto" w:fill="FBE4D5" w:themeFill="accent2" w:themeFillTint="33"/>
          </w:tcPr>
          <w:p w14:paraId="4F9C8282" w14:textId="60DC7BF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a</w:t>
            </w:r>
          </w:p>
        </w:tc>
        <w:tc>
          <w:tcPr>
            <w:tcW w:w="587" w:type="pct"/>
            <w:shd w:val="clear" w:color="auto" w:fill="A8D08D" w:themeFill="accent6" w:themeFillTint="99"/>
          </w:tcPr>
          <w:p w14:paraId="6BA5AC21" w14:textId="4EC3FBB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477E1C" w14:paraId="799852F7" w14:textId="77777777" w:rsidTr="003C4A0D">
        <w:tc>
          <w:tcPr>
            <w:tcW w:w="729" w:type="pct"/>
          </w:tcPr>
          <w:p w14:paraId="40480592" w14:textId="178DC7D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sidR="003C4A0D">
              <w:rPr>
                <w:rFonts w:eastAsiaTheme="minorEastAsia" w:hint="eastAsia"/>
                <w:sz w:val="22"/>
                <w:szCs w:val="22"/>
                <w:lang w:eastAsia="ja-JP"/>
              </w:rPr>
              <w:t>f</w:t>
            </w:r>
          </w:p>
        </w:tc>
        <w:tc>
          <w:tcPr>
            <w:tcW w:w="638" w:type="pct"/>
            <w:shd w:val="clear" w:color="auto" w:fill="DEEAF6" w:themeFill="accent1" w:themeFillTint="33"/>
          </w:tcPr>
          <w:p w14:paraId="260A825D" w14:textId="5336581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7C37F8D5" w14:textId="797300B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a</w:t>
            </w:r>
          </w:p>
        </w:tc>
        <w:tc>
          <w:tcPr>
            <w:tcW w:w="638" w:type="pct"/>
            <w:shd w:val="clear" w:color="auto" w:fill="DEEAF6" w:themeFill="accent1" w:themeFillTint="33"/>
          </w:tcPr>
          <w:p w14:paraId="0A51F56C"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8" w:type="pct"/>
            <w:shd w:val="clear" w:color="auto" w:fill="FBE4D5" w:themeFill="accent2" w:themeFillTint="33"/>
          </w:tcPr>
          <w:p w14:paraId="0540F566" w14:textId="77777777"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55279256" w14:textId="38D9437E"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6" w:type="pct"/>
            <w:shd w:val="clear" w:color="auto" w:fill="F4B083" w:themeFill="accent2" w:themeFillTint="99"/>
          </w:tcPr>
          <w:p w14:paraId="4CE10103" w14:textId="01FF0DBF"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A8D08D" w:themeFill="accent6" w:themeFillTint="99"/>
          </w:tcPr>
          <w:p w14:paraId="2812F045" w14:textId="424785B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039956B8" w14:textId="77777777" w:rsidTr="003C4A0D">
        <w:tc>
          <w:tcPr>
            <w:tcW w:w="729" w:type="pct"/>
          </w:tcPr>
          <w:p w14:paraId="351F7816" w14:textId="3D2D2711"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sidR="003C4A0D">
              <w:rPr>
                <w:rFonts w:eastAsiaTheme="minorEastAsia" w:hint="eastAsia"/>
                <w:sz w:val="22"/>
                <w:szCs w:val="22"/>
                <w:lang w:eastAsia="ja-JP"/>
              </w:rPr>
              <w:t>g</w:t>
            </w:r>
          </w:p>
        </w:tc>
        <w:tc>
          <w:tcPr>
            <w:tcW w:w="638" w:type="pct"/>
            <w:shd w:val="clear" w:color="auto" w:fill="DEEAF6" w:themeFill="accent1" w:themeFillTint="33"/>
          </w:tcPr>
          <w:p w14:paraId="134EABA0" w14:textId="792080C6"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4C1AE57A" w14:textId="688381A5"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3EE256AE" w14:textId="738A530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8" w:type="pct"/>
            <w:shd w:val="clear" w:color="auto" w:fill="F4B083" w:themeFill="accent2" w:themeFillTint="99"/>
          </w:tcPr>
          <w:p w14:paraId="0C24377E" w14:textId="2E17ED39"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638" w:type="pct"/>
            <w:shd w:val="clear" w:color="auto" w:fill="9CC2E5" w:themeFill="accent1" w:themeFillTint="99"/>
          </w:tcPr>
          <w:p w14:paraId="64718DED" w14:textId="4BFA1B9C"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6" w:type="pct"/>
            <w:shd w:val="clear" w:color="auto" w:fill="C45911" w:themeFill="accent2" w:themeFillShade="BF"/>
          </w:tcPr>
          <w:p w14:paraId="735E9CEE" w14:textId="4A6A55CE"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w:t>
            </w:r>
          </w:p>
        </w:tc>
        <w:tc>
          <w:tcPr>
            <w:tcW w:w="587" w:type="pct"/>
            <w:shd w:val="clear" w:color="auto" w:fill="A8D08D" w:themeFill="accent6" w:themeFillTint="99"/>
          </w:tcPr>
          <w:p w14:paraId="0FB73C84" w14:textId="5048B703" w:rsidR="00477E1C" w:rsidRDefault="00477E1C"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6FD5DA21" w14:textId="77777777" w:rsidTr="003C4A0D">
        <w:tc>
          <w:tcPr>
            <w:tcW w:w="729" w:type="pct"/>
          </w:tcPr>
          <w:p w14:paraId="3B25CADA" w14:textId="1C6926BC"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Pr>
                <w:rFonts w:eastAsiaTheme="minorEastAsia" w:hint="eastAsia"/>
                <w:sz w:val="22"/>
                <w:szCs w:val="22"/>
                <w:lang w:eastAsia="ja-JP"/>
              </w:rPr>
              <w:t>h</w:t>
            </w:r>
          </w:p>
        </w:tc>
        <w:tc>
          <w:tcPr>
            <w:tcW w:w="638" w:type="pct"/>
            <w:shd w:val="clear" w:color="auto" w:fill="DEEAF6" w:themeFill="accent1" w:themeFillTint="33"/>
          </w:tcPr>
          <w:p w14:paraId="33E3D2BB"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461818FD"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25837F93" w14:textId="62F6EE2B"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88" w:type="pct"/>
            <w:shd w:val="clear" w:color="auto" w:fill="FBE4D5" w:themeFill="accent2" w:themeFillTint="33"/>
          </w:tcPr>
          <w:p w14:paraId="40C1DFD4"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2E74B5" w:themeFill="accent1" w:themeFillShade="BF"/>
          </w:tcPr>
          <w:p w14:paraId="68B48F0C" w14:textId="50D0A539"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3</w:t>
            </w:r>
          </w:p>
        </w:tc>
        <w:tc>
          <w:tcPr>
            <w:tcW w:w="586" w:type="pct"/>
            <w:shd w:val="clear" w:color="auto" w:fill="FBE4D5" w:themeFill="accent2" w:themeFillTint="33"/>
          </w:tcPr>
          <w:p w14:paraId="71E0A0B0"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587" w:type="pct"/>
            <w:shd w:val="clear" w:color="auto" w:fill="A8D08D" w:themeFill="accent6" w:themeFillTint="99"/>
          </w:tcPr>
          <w:p w14:paraId="51817E44"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754B3875" w14:textId="77777777" w:rsidTr="003C4A0D">
        <w:tc>
          <w:tcPr>
            <w:tcW w:w="729" w:type="pct"/>
          </w:tcPr>
          <w:p w14:paraId="7A1E259C" w14:textId="566677D2"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Pr>
                <w:rFonts w:eastAsiaTheme="minorEastAsia" w:hint="eastAsia"/>
                <w:sz w:val="22"/>
                <w:szCs w:val="22"/>
                <w:lang w:eastAsia="ja-JP"/>
              </w:rPr>
              <w:t>i</w:t>
            </w:r>
          </w:p>
        </w:tc>
        <w:tc>
          <w:tcPr>
            <w:tcW w:w="638" w:type="pct"/>
            <w:shd w:val="clear" w:color="auto" w:fill="DEEAF6" w:themeFill="accent1" w:themeFillTint="33"/>
          </w:tcPr>
          <w:p w14:paraId="7195DB2A"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1D05C016"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00A6E024" w14:textId="6440C1DD"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88" w:type="pct"/>
            <w:shd w:val="clear" w:color="auto" w:fill="FBE4D5" w:themeFill="accent2" w:themeFillTint="33"/>
          </w:tcPr>
          <w:p w14:paraId="1CF177E2"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2E74B5" w:themeFill="accent1" w:themeFillShade="BF"/>
          </w:tcPr>
          <w:p w14:paraId="7690D26B" w14:textId="3B0503A1"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3</w:t>
            </w:r>
          </w:p>
        </w:tc>
        <w:tc>
          <w:tcPr>
            <w:tcW w:w="586" w:type="pct"/>
            <w:shd w:val="clear" w:color="auto" w:fill="F4B083" w:themeFill="accent2" w:themeFillTint="99"/>
          </w:tcPr>
          <w:p w14:paraId="2CE55CDA"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A8D08D" w:themeFill="accent6" w:themeFillTint="99"/>
          </w:tcPr>
          <w:p w14:paraId="7627F0BB"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2824C706" w14:textId="77777777" w:rsidTr="003C4A0D">
        <w:tc>
          <w:tcPr>
            <w:tcW w:w="729" w:type="pct"/>
          </w:tcPr>
          <w:p w14:paraId="61C1CA87" w14:textId="5612E0BA"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6</w:t>
            </w:r>
            <w:r>
              <w:rPr>
                <w:rFonts w:eastAsiaTheme="minorEastAsia" w:hint="eastAsia"/>
                <w:sz w:val="22"/>
                <w:szCs w:val="22"/>
                <w:lang w:eastAsia="ja-JP"/>
              </w:rPr>
              <w:t>j</w:t>
            </w:r>
          </w:p>
        </w:tc>
        <w:tc>
          <w:tcPr>
            <w:tcW w:w="638" w:type="pct"/>
            <w:shd w:val="clear" w:color="auto" w:fill="DEEAF6" w:themeFill="accent1" w:themeFillTint="33"/>
          </w:tcPr>
          <w:p w14:paraId="628377C8"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96" w:type="pct"/>
            <w:shd w:val="clear" w:color="auto" w:fill="FBE4D5" w:themeFill="accent2" w:themeFillTint="33"/>
          </w:tcPr>
          <w:p w14:paraId="68970C38"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05BCB503" w14:textId="51E93E4C"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88" w:type="pct"/>
            <w:shd w:val="clear" w:color="auto" w:fill="F4B083" w:themeFill="accent2" w:themeFillTint="99"/>
          </w:tcPr>
          <w:p w14:paraId="3378E073"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638" w:type="pct"/>
            <w:shd w:val="clear" w:color="auto" w:fill="2E74B5" w:themeFill="accent1" w:themeFillShade="BF"/>
          </w:tcPr>
          <w:p w14:paraId="3F4763A2" w14:textId="3CDE88C6"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3</w:t>
            </w:r>
          </w:p>
        </w:tc>
        <w:tc>
          <w:tcPr>
            <w:tcW w:w="586" w:type="pct"/>
            <w:shd w:val="clear" w:color="auto" w:fill="C45911" w:themeFill="accent2" w:themeFillShade="BF"/>
          </w:tcPr>
          <w:p w14:paraId="30C61F1C"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w:t>
            </w:r>
          </w:p>
        </w:tc>
        <w:tc>
          <w:tcPr>
            <w:tcW w:w="587" w:type="pct"/>
            <w:shd w:val="clear" w:color="auto" w:fill="A8D08D" w:themeFill="accent6" w:themeFillTint="99"/>
          </w:tcPr>
          <w:p w14:paraId="3BA4462C"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3B8943E3" w14:textId="77777777" w:rsidTr="003C4A0D">
        <w:tc>
          <w:tcPr>
            <w:tcW w:w="729" w:type="pct"/>
          </w:tcPr>
          <w:p w14:paraId="45F91402" w14:textId="22919A50"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Pr>
                <w:rFonts w:eastAsiaTheme="minorEastAsia" w:hint="eastAsia"/>
                <w:sz w:val="22"/>
                <w:szCs w:val="22"/>
                <w:lang w:eastAsia="ja-JP"/>
              </w:rPr>
              <w:t>a</w:t>
            </w:r>
          </w:p>
        </w:tc>
        <w:tc>
          <w:tcPr>
            <w:tcW w:w="638" w:type="pct"/>
            <w:shd w:val="clear" w:color="auto" w:fill="9CC2E5" w:themeFill="accent1" w:themeFillTint="99"/>
          </w:tcPr>
          <w:p w14:paraId="7F81768D" w14:textId="67323A4C"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96" w:type="pct"/>
            <w:shd w:val="clear" w:color="auto" w:fill="FBE4D5" w:themeFill="accent2" w:themeFillTint="33"/>
          </w:tcPr>
          <w:p w14:paraId="24ADF9A8"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tcPr>
          <w:p w14:paraId="414F7461" w14:textId="77777777" w:rsidR="00896857" w:rsidRDefault="00896857" w:rsidP="00790A24">
            <w:pPr>
              <w:spacing w:after="0" w:line="240" w:lineRule="atLeast"/>
              <w:rPr>
                <w:rFonts w:eastAsiaTheme="minorEastAsia" w:hint="eastAsia"/>
                <w:sz w:val="22"/>
                <w:szCs w:val="22"/>
                <w:lang w:eastAsia="ja-JP"/>
              </w:rPr>
            </w:pPr>
          </w:p>
        </w:tc>
        <w:tc>
          <w:tcPr>
            <w:tcW w:w="588" w:type="pct"/>
          </w:tcPr>
          <w:p w14:paraId="2030789E" w14:textId="77777777" w:rsidR="00896857" w:rsidRDefault="00896857" w:rsidP="00790A24">
            <w:pPr>
              <w:spacing w:after="0" w:line="240" w:lineRule="atLeast"/>
              <w:rPr>
                <w:rFonts w:eastAsiaTheme="minorEastAsia"/>
                <w:sz w:val="22"/>
                <w:szCs w:val="22"/>
                <w:lang w:eastAsia="ja-JP"/>
              </w:rPr>
            </w:pPr>
          </w:p>
        </w:tc>
        <w:tc>
          <w:tcPr>
            <w:tcW w:w="638" w:type="pct"/>
            <w:shd w:val="clear" w:color="auto" w:fill="DEEAF6" w:themeFill="accent1" w:themeFillTint="33"/>
          </w:tcPr>
          <w:p w14:paraId="7E9014E5" w14:textId="5360039F"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FBE4D5" w:themeFill="accent2" w:themeFillTint="33"/>
          </w:tcPr>
          <w:p w14:paraId="787E8AAD"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587" w:type="pct"/>
            <w:shd w:val="clear" w:color="auto" w:fill="E2EFD9" w:themeFill="accent6" w:themeFillTint="33"/>
          </w:tcPr>
          <w:p w14:paraId="299B07DC"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Yes</w:t>
            </w:r>
          </w:p>
        </w:tc>
      </w:tr>
      <w:tr w:rsidR="003C4A0D" w14:paraId="47D83A0E" w14:textId="77777777" w:rsidTr="003C4A0D">
        <w:tc>
          <w:tcPr>
            <w:tcW w:w="729" w:type="pct"/>
          </w:tcPr>
          <w:p w14:paraId="1BFE2173" w14:textId="28635F3A"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Pr>
                <w:rFonts w:eastAsiaTheme="minorEastAsia" w:hint="eastAsia"/>
                <w:sz w:val="22"/>
                <w:szCs w:val="22"/>
                <w:lang w:eastAsia="ja-JP"/>
              </w:rPr>
              <w:t>b</w:t>
            </w:r>
          </w:p>
        </w:tc>
        <w:tc>
          <w:tcPr>
            <w:tcW w:w="638" w:type="pct"/>
            <w:shd w:val="clear" w:color="auto" w:fill="9CC2E5" w:themeFill="accent1" w:themeFillTint="99"/>
          </w:tcPr>
          <w:p w14:paraId="7F560547" w14:textId="6EA03069"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96" w:type="pct"/>
            <w:shd w:val="clear" w:color="auto" w:fill="FBE4D5" w:themeFill="accent2" w:themeFillTint="33"/>
          </w:tcPr>
          <w:p w14:paraId="22156018"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tcPr>
          <w:p w14:paraId="29143064" w14:textId="77777777" w:rsidR="00896857" w:rsidRDefault="00896857" w:rsidP="00790A24">
            <w:pPr>
              <w:spacing w:after="0" w:line="240" w:lineRule="atLeast"/>
              <w:rPr>
                <w:rFonts w:eastAsiaTheme="minorEastAsia" w:hint="eastAsia"/>
                <w:sz w:val="22"/>
                <w:szCs w:val="22"/>
                <w:lang w:eastAsia="ja-JP"/>
              </w:rPr>
            </w:pPr>
          </w:p>
        </w:tc>
        <w:tc>
          <w:tcPr>
            <w:tcW w:w="588" w:type="pct"/>
          </w:tcPr>
          <w:p w14:paraId="06914499" w14:textId="77777777" w:rsidR="00896857" w:rsidRDefault="00896857" w:rsidP="00790A24">
            <w:pPr>
              <w:spacing w:after="0" w:line="240" w:lineRule="atLeast"/>
              <w:rPr>
                <w:rFonts w:eastAsiaTheme="minorEastAsia" w:hint="eastAsia"/>
                <w:sz w:val="22"/>
                <w:szCs w:val="22"/>
                <w:lang w:eastAsia="ja-JP"/>
              </w:rPr>
            </w:pPr>
          </w:p>
        </w:tc>
        <w:tc>
          <w:tcPr>
            <w:tcW w:w="638" w:type="pct"/>
            <w:shd w:val="clear" w:color="auto" w:fill="DEEAF6" w:themeFill="accent1" w:themeFillTint="33"/>
          </w:tcPr>
          <w:p w14:paraId="0E015403" w14:textId="7EE937AC"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F4B083" w:themeFill="accent2" w:themeFillTint="99"/>
          </w:tcPr>
          <w:p w14:paraId="6400B3EE"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E2EFD9" w:themeFill="accent6" w:themeFillTint="33"/>
          </w:tcPr>
          <w:p w14:paraId="0A039E2F"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Yes</w:t>
            </w:r>
          </w:p>
        </w:tc>
      </w:tr>
      <w:tr w:rsidR="003C4A0D" w14:paraId="5255C77A" w14:textId="77777777" w:rsidTr="003C4A0D">
        <w:tc>
          <w:tcPr>
            <w:tcW w:w="729" w:type="pct"/>
          </w:tcPr>
          <w:p w14:paraId="0A9253BB" w14:textId="0560BC3A"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Pr>
                <w:rFonts w:eastAsiaTheme="minorEastAsia" w:hint="eastAsia"/>
                <w:sz w:val="22"/>
                <w:szCs w:val="22"/>
                <w:lang w:eastAsia="ja-JP"/>
              </w:rPr>
              <w:t>c</w:t>
            </w:r>
          </w:p>
        </w:tc>
        <w:tc>
          <w:tcPr>
            <w:tcW w:w="638" w:type="pct"/>
            <w:shd w:val="clear" w:color="auto" w:fill="9CC2E5" w:themeFill="accent1" w:themeFillTint="99"/>
          </w:tcPr>
          <w:p w14:paraId="2AA2D34C"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96" w:type="pct"/>
            <w:shd w:val="clear" w:color="auto" w:fill="FBE4D5" w:themeFill="accent2" w:themeFillTint="33"/>
          </w:tcPr>
          <w:p w14:paraId="4390E473"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2898E173"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8" w:type="pct"/>
            <w:shd w:val="clear" w:color="auto" w:fill="FBE4D5" w:themeFill="accent2" w:themeFillTint="33"/>
          </w:tcPr>
          <w:p w14:paraId="0C0DD22C"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094489DA"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6" w:type="pct"/>
            <w:shd w:val="clear" w:color="auto" w:fill="F4B083" w:themeFill="accent2" w:themeFillTint="99"/>
          </w:tcPr>
          <w:p w14:paraId="25691596"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A8D08D" w:themeFill="accent6" w:themeFillTint="99"/>
          </w:tcPr>
          <w:p w14:paraId="4B6DE778"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4FE68623" w14:textId="77777777" w:rsidTr="003C4A0D">
        <w:tc>
          <w:tcPr>
            <w:tcW w:w="729" w:type="pct"/>
          </w:tcPr>
          <w:p w14:paraId="3FD267D7" w14:textId="07D7AD04"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Pr>
                <w:rFonts w:eastAsiaTheme="minorEastAsia" w:hint="eastAsia"/>
                <w:sz w:val="22"/>
                <w:szCs w:val="22"/>
                <w:lang w:eastAsia="ja-JP"/>
              </w:rPr>
              <w:t>d</w:t>
            </w:r>
          </w:p>
        </w:tc>
        <w:tc>
          <w:tcPr>
            <w:tcW w:w="638" w:type="pct"/>
            <w:shd w:val="clear" w:color="auto" w:fill="9CC2E5" w:themeFill="accent1" w:themeFillTint="99"/>
          </w:tcPr>
          <w:p w14:paraId="05E678C1"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96" w:type="pct"/>
            <w:shd w:val="clear" w:color="auto" w:fill="FBE4D5" w:themeFill="accent2" w:themeFillTint="33"/>
          </w:tcPr>
          <w:p w14:paraId="75B328D3"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75322700"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8" w:type="pct"/>
            <w:shd w:val="clear" w:color="auto" w:fill="F4B083" w:themeFill="accent2" w:themeFillTint="99"/>
          </w:tcPr>
          <w:p w14:paraId="200F310D"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638" w:type="pct"/>
            <w:shd w:val="clear" w:color="auto" w:fill="DEEAF6" w:themeFill="accent1" w:themeFillTint="33"/>
          </w:tcPr>
          <w:p w14:paraId="01D9718E"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#1</w:t>
            </w:r>
          </w:p>
        </w:tc>
        <w:tc>
          <w:tcPr>
            <w:tcW w:w="586" w:type="pct"/>
            <w:shd w:val="clear" w:color="auto" w:fill="C45911" w:themeFill="accent2" w:themeFillShade="BF"/>
          </w:tcPr>
          <w:p w14:paraId="0DE6000C"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w:t>
            </w:r>
          </w:p>
        </w:tc>
        <w:tc>
          <w:tcPr>
            <w:tcW w:w="587" w:type="pct"/>
            <w:shd w:val="clear" w:color="auto" w:fill="A8D08D" w:themeFill="accent6" w:themeFillTint="99"/>
          </w:tcPr>
          <w:p w14:paraId="4B9C8D53" w14:textId="77777777" w:rsidR="003C4A0D" w:rsidRDefault="003C4A0D"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6341CEC3" w14:textId="77777777" w:rsidTr="003C4A0D">
        <w:tc>
          <w:tcPr>
            <w:tcW w:w="729" w:type="pct"/>
          </w:tcPr>
          <w:p w14:paraId="4D3801C7" w14:textId="5EF26668"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sidR="003C4A0D">
              <w:rPr>
                <w:rFonts w:eastAsiaTheme="minorEastAsia" w:hint="eastAsia"/>
                <w:sz w:val="22"/>
                <w:szCs w:val="22"/>
                <w:lang w:eastAsia="ja-JP"/>
              </w:rPr>
              <w:t>e</w:t>
            </w:r>
          </w:p>
        </w:tc>
        <w:tc>
          <w:tcPr>
            <w:tcW w:w="638" w:type="pct"/>
            <w:shd w:val="clear" w:color="auto" w:fill="9CC2E5" w:themeFill="accent1" w:themeFillTint="99"/>
          </w:tcPr>
          <w:p w14:paraId="78A90F33" w14:textId="25BF7A11"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96" w:type="pct"/>
            <w:shd w:val="clear" w:color="auto" w:fill="FBE4D5" w:themeFill="accent2" w:themeFillTint="33"/>
          </w:tcPr>
          <w:p w14:paraId="08B9048D"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3CF053CA" w14:textId="32C3235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88" w:type="pct"/>
            <w:shd w:val="clear" w:color="auto" w:fill="FBE4D5" w:themeFill="accent2" w:themeFillTint="33"/>
          </w:tcPr>
          <w:p w14:paraId="6ACB398F"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116C003D" w14:textId="178315A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FBE4D5" w:themeFill="accent2" w:themeFillTint="33"/>
          </w:tcPr>
          <w:p w14:paraId="7751DD2D"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587" w:type="pct"/>
            <w:shd w:val="clear" w:color="auto" w:fill="A8D08D" w:themeFill="accent6" w:themeFillTint="99"/>
          </w:tcPr>
          <w:p w14:paraId="1A9F1052"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1EF95557" w14:textId="77777777" w:rsidTr="003C4A0D">
        <w:tc>
          <w:tcPr>
            <w:tcW w:w="729" w:type="pct"/>
          </w:tcPr>
          <w:p w14:paraId="6EA5F8C9" w14:textId="4AE8F389"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sidR="003C4A0D">
              <w:rPr>
                <w:rFonts w:eastAsiaTheme="minorEastAsia" w:hint="eastAsia"/>
                <w:sz w:val="22"/>
                <w:szCs w:val="22"/>
                <w:lang w:eastAsia="ja-JP"/>
              </w:rPr>
              <w:t>f</w:t>
            </w:r>
          </w:p>
        </w:tc>
        <w:tc>
          <w:tcPr>
            <w:tcW w:w="638" w:type="pct"/>
            <w:shd w:val="clear" w:color="auto" w:fill="9CC2E5" w:themeFill="accent1" w:themeFillTint="99"/>
          </w:tcPr>
          <w:p w14:paraId="70463113" w14:textId="3BEDC8C2"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96" w:type="pct"/>
            <w:shd w:val="clear" w:color="auto" w:fill="FBE4D5" w:themeFill="accent2" w:themeFillTint="33"/>
          </w:tcPr>
          <w:p w14:paraId="4FD5A20F"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51B6F28A" w14:textId="544D78B2"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88" w:type="pct"/>
            <w:shd w:val="clear" w:color="auto" w:fill="FBE4D5" w:themeFill="accent2" w:themeFillTint="33"/>
          </w:tcPr>
          <w:p w14:paraId="728370D8"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378D1112" w14:textId="7A47FB2B"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F4B083" w:themeFill="accent2" w:themeFillTint="99"/>
          </w:tcPr>
          <w:p w14:paraId="39D4AA18"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A8D08D" w:themeFill="accent6" w:themeFillTint="99"/>
          </w:tcPr>
          <w:p w14:paraId="2E8E2A4B"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6447F4A5" w14:textId="77777777" w:rsidTr="003C4A0D">
        <w:tc>
          <w:tcPr>
            <w:tcW w:w="729" w:type="pct"/>
          </w:tcPr>
          <w:p w14:paraId="5E4BB921" w14:textId="01ED11E3"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sidR="003C4A0D">
              <w:rPr>
                <w:rFonts w:eastAsiaTheme="minorEastAsia" w:hint="eastAsia"/>
                <w:sz w:val="22"/>
                <w:szCs w:val="22"/>
                <w:lang w:eastAsia="ja-JP"/>
              </w:rPr>
              <w:t>g</w:t>
            </w:r>
          </w:p>
        </w:tc>
        <w:tc>
          <w:tcPr>
            <w:tcW w:w="638" w:type="pct"/>
            <w:shd w:val="clear" w:color="auto" w:fill="9CC2E5" w:themeFill="accent1" w:themeFillTint="99"/>
          </w:tcPr>
          <w:p w14:paraId="1A0A0E9E" w14:textId="0622C8AD"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96" w:type="pct"/>
            <w:shd w:val="clear" w:color="auto" w:fill="FBE4D5" w:themeFill="accent2" w:themeFillTint="33"/>
          </w:tcPr>
          <w:p w14:paraId="0EDF7EE5"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2F13D336" w14:textId="449F5770"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2</w:t>
            </w:r>
          </w:p>
        </w:tc>
        <w:tc>
          <w:tcPr>
            <w:tcW w:w="588" w:type="pct"/>
            <w:shd w:val="clear" w:color="auto" w:fill="F4B083" w:themeFill="accent2" w:themeFillTint="99"/>
          </w:tcPr>
          <w:p w14:paraId="269A850D"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638" w:type="pct"/>
            <w:shd w:val="clear" w:color="auto" w:fill="DEEAF6" w:themeFill="accent1" w:themeFillTint="33"/>
          </w:tcPr>
          <w:p w14:paraId="10EF13AD" w14:textId="3F59F5E3"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C45911" w:themeFill="accent2" w:themeFillShade="BF"/>
          </w:tcPr>
          <w:p w14:paraId="3ED2800E"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w:t>
            </w:r>
          </w:p>
        </w:tc>
        <w:tc>
          <w:tcPr>
            <w:tcW w:w="587" w:type="pct"/>
            <w:shd w:val="clear" w:color="auto" w:fill="A8D08D" w:themeFill="accent6" w:themeFillTint="99"/>
          </w:tcPr>
          <w:p w14:paraId="2C87795F"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4E905DC1" w14:textId="77777777" w:rsidTr="003C4A0D">
        <w:tc>
          <w:tcPr>
            <w:tcW w:w="729" w:type="pct"/>
          </w:tcPr>
          <w:p w14:paraId="2DC296F7" w14:textId="1B46EB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Pr>
                <w:rFonts w:eastAsiaTheme="minorEastAsia" w:hint="eastAsia"/>
                <w:sz w:val="22"/>
                <w:szCs w:val="22"/>
                <w:lang w:eastAsia="ja-JP"/>
              </w:rPr>
              <w:t>h</w:t>
            </w:r>
          </w:p>
        </w:tc>
        <w:tc>
          <w:tcPr>
            <w:tcW w:w="638" w:type="pct"/>
            <w:shd w:val="clear" w:color="auto" w:fill="2E74B5" w:themeFill="accent1" w:themeFillShade="BF"/>
          </w:tcPr>
          <w:p w14:paraId="1D263C07" w14:textId="1556C41F"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3</w:t>
            </w:r>
          </w:p>
        </w:tc>
        <w:tc>
          <w:tcPr>
            <w:tcW w:w="596" w:type="pct"/>
            <w:shd w:val="clear" w:color="auto" w:fill="FBE4D5" w:themeFill="accent2" w:themeFillTint="33"/>
          </w:tcPr>
          <w:p w14:paraId="5ED99828"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5CAF1889"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8" w:type="pct"/>
            <w:shd w:val="clear" w:color="auto" w:fill="FBE4D5" w:themeFill="accent2" w:themeFillTint="33"/>
          </w:tcPr>
          <w:p w14:paraId="444D3016"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603AA08B" w14:textId="14DFC03A"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FBE4D5" w:themeFill="accent2" w:themeFillTint="33"/>
          </w:tcPr>
          <w:p w14:paraId="442DEB8F"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587" w:type="pct"/>
            <w:shd w:val="clear" w:color="auto" w:fill="A8D08D" w:themeFill="accent6" w:themeFillTint="99"/>
          </w:tcPr>
          <w:p w14:paraId="30B2987A"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1F7CE0E3" w14:textId="77777777" w:rsidTr="003C4A0D">
        <w:tc>
          <w:tcPr>
            <w:tcW w:w="729" w:type="pct"/>
          </w:tcPr>
          <w:p w14:paraId="1369A25D" w14:textId="1AED01CA"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Pr>
                <w:rFonts w:eastAsiaTheme="minorEastAsia" w:hint="eastAsia"/>
                <w:sz w:val="22"/>
                <w:szCs w:val="22"/>
                <w:lang w:eastAsia="ja-JP"/>
              </w:rPr>
              <w:t>i</w:t>
            </w:r>
          </w:p>
        </w:tc>
        <w:tc>
          <w:tcPr>
            <w:tcW w:w="638" w:type="pct"/>
            <w:shd w:val="clear" w:color="auto" w:fill="2E74B5" w:themeFill="accent1" w:themeFillShade="BF"/>
          </w:tcPr>
          <w:p w14:paraId="568676D1" w14:textId="10769388"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3</w:t>
            </w:r>
          </w:p>
        </w:tc>
        <w:tc>
          <w:tcPr>
            <w:tcW w:w="596" w:type="pct"/>
            <w:shd w:val="clear" w:color="auto" w:fill="FBE4D5" w:themeFill="accent2" w:themeFillTint="33"/>
          </w:tcPr>
          <w:p w14:paraId="7F891021"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483CCAE2"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8" w:type="pct"/>
            <w:shd w:val="clear" w:color="auto" w:fill="FBE4D5" w:themeFill="accent2" w:themeFillTint="33"/>
          </w:tcPr>
          <w:p w14:paraId="5F40148B"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DEEAF6" w:themeFill="accent1" w:themeFillTint="33"/>
          </w:tcPr>
          <w:p w14:paraId="38610D89" w14:textId="68C9CF33"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F4B083" w:themeFill="accent2" w:themeFillTint="99"/>
          </w:tcPr>
          <w:p w14:paraId="7E510FF7"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587" w:type="pct"/>
            <w:shd w:val="clear" w:color="auto" w:fill="A8D08D" w:themeFill="accent6" w:themeFillTint="99"/>
          </w:tcPr>
          <w:p w14:paraId="06DE76B6"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r w:rsidR="003C4A0D" w14:paraId="5A14E4EB" w14:textId="77777777" w:rsidTr="003C4A0D">
        <w:tc>
          <w:tcPr>
            <w:tcW w:w="729" w:type="pct"/>
          </w:tcPr>
          <w:p w14:paraId="14CC23DB" w14:textId="369DB3E8"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7</w:t>
            </w:r>
            <w:r>
              <w:rPr>
                <w:rFonts w:eastAsiaTheme="minorEastAsia" w:hint="eastAsia"/>
                <w:sz w:val="22"/>
                <w:szCs w:val="22"/>
                <w:lang w:eastAsia="ja-JP"/>
              </w:rPr>
              <w:t>j</w:t>
            </w:r>
          </w:p>
        </w:tc>
        <w:tc>
          <w:tcPr>
            <w:tcW w:w="638" w:type="pct"/>
            <w:shd w:val="clear" w:color="auto" w:fill="2E74B5" w:themeFill="accent1" w:themeFillShade="BF"/>
          </w:tcPr>
          <w:p w14:paraId="768855A8" w14:textId="05D3A75F"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3</w:t>
            </w:r>
          </w:p>
        </w:tc>
        <w:tc>
          <w:tcPr>
            <w:tcW w:w="596" w:type="pct"/>
            <w:shd w:val="clear" w:color="auto" w:fill="FBE4D5" w:themeFill="accent2" w:themeFillTint="33"/>
          </w:tcPr>
          <w:p w14:paraId="674B0AB6"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#a</w:t>
            </w:r>
          </w:p>
        </w:tc>
        <w:tc>
          <w:tcPr>
            <w:tcW w:w="638" w:type="pct"/>
            <w:shd w:val="clear" w:color="auto" w:fill="9CC2E5" w:themeFill="accent1" w:themeFillTint="99"/>
          </w:tcPr>
          <w:p w14:paraId="44E6CB8C"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#2</w:t>
            </w:r>
          </w:p>
        </w:tc>
        <w:tc>
          <w:tcPr>
            <w:tcW w:w="588" w:type="pct"/>
            <w:shd w:val="clear" w:color="auto" w:fill="F4B083" w:themeFill="accent2" w:themeFillTint="99"/>
          </w:tcPr>
          <w:p w14:paraId="651B951F"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#b</w:t>
            </w:r>
          </w:p>
        </w:tc>
        <w:tc>
          <w:tcPr>
            <w:tcW w:w="638" w:type="pct"/>
            <w:shd w:val="clear" w:color="auto" w:fill="DEEAF6" w:themeFill="accent1" w:themeFillTint="33"/>
          </w:tcPr>
          <w:p w14:paraId="6E34A93D" w14:textId="36022138"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w:t>
            </w:r>
            <w:r>
              <w:rPr>
                <w:rFonts w:eastAsiaTheme="minorEastAsia" w:hint="eastAsia"/>
                <w:sz w:val="22"/>
                <w:szCs w:val="22"/>
                <w:lang w:eastAsia="ja-JP"/>
              </w:rPr>
              <w:t>1</w:t>
            </w:r>
          </w:p>
        </w:tc>
        <w:tc>
          <w:tcPr>
            <w:tcW w:w="586" w:type="pct"/>
            <w:shd w:val="clear" w:color="auto" w:fill="C45911" w:themeFill="accent2" w:themeFillShade="BF"/>
          </w:tcPr>
          <w:p w14:paraId="754D8756"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#c</w:t>
            </w:r>
          </w:p>
        </w:tc>
        <w:tc>
          <w:tcPr>
            <w:tcW w:w="587" w:type="pct"/>
            <w:shd w:val="clear" w:color="auto" w:fill="A8D08D" w:themeFill="accent6" w:themeFillTint="99"/>
          </w:tcPr>
          <w:p w14:paraId="3A4DE9F3" w14:textId="77777777" w:rsidR="00896857" w:rsidRDefault="00896857" w:rsidP="00790A24">
            <w:pPr>
              <w:spacing w:after="0" w:line="240" w:lineRule="atLeast"/>
              <w:rPr>
                <w:rFonts w:eastAsiaTheme="minorEastAsia" w:hint="eastAsia"/>
                <w:sz w:val="22"/>
                <w:szCs w:val="22"/>
                <w:lang w:eastAsia="ja-JP"/>
              </w:rPr>
            </w:pPr>
            <w:r>
              <w:rPr>
                <w:rFonts w:eastAsiaTheme="minorEastAsia" w:hint="eastAsia"/>
                <w:sz w:val="22"/>
                <w:szCs w:val="22"/>
                <w:lang w:eastAsia="ja-JP"/>
              </w:rPr>
              <w:t>No</w:t>
            </w:r>
          </w:p>
        </w:tc>
      </w:tr>
    </w:tbl>
    <w:p w14:paraId="11ECFF62" w14:textId="77777777" w:rsidR="00477E1C" w:rsidRDefault="00477E1C" w:rsidP="009F65A1">
      <w:pPr>
        <w:rPr>
          <w:rFonts w:eastAsia="ＭＳ 明朝"/>
          <w:sz w:val="22"/>
          <w:szCs w:val="22"/>
          <w:lang w:eastAsia="ja-JP"/>
        </w:rPr>
      </w:pPr>
    </w:p>
    <w:p w14:paraId="538FE1F8" w14:textId="216DAC3C" w:rsidR="00477E1C" w:rsidRDefault="00896857" w:rsidP="009F65A1">
      <w:pPr>
        <w:rPr>
          <w:rFonts w:eastAsia="ＭＳ 明朝"/>
          <w:sz w:val="22"/>
          <w:szCs w:val="22"/>
          <w:lang w:eastAsia="ja-JP"/>
        </w:rPr>
      </w:pPr>
      <w:r>
        <w:rPr>
          <w:rFonts w:eastAsia="ＭＳ 明朝" w:hint="eastAsia"/>
          <w:sz w:val="22"/>
          <w:szCs w:val="22"/>
          <w:lang w:eastAsia="ja-JP"/>
        </w:rPr>
        <w:t>Although it will not be shown, it is obvious that there are more and more new cases if we assume three or four co-scheduled cells where co-scheduled cells can have different SCSs and/or carrier types each other.</w:t>
      </w:r>
    </w:p>
    <w:p w14:paraId="500C90FB" w14:textId="77777777" w:rsidR="003C4A0D" w:rsidRPr="003C4A0D" w:rsidRDefault="003C4A0D" w:rsidP="009F65A1">
      <w:pPr>
        <w:rPr>
          <w:rFonts w:eastAsia="ＭＳ 明朝" w:hint="eastAsia"/>
          <w:sz w:val="22"/>
          <w:szCs w:val="22"/>
          <w:lang w:val="en-US" w:eastAsia="ja-JP"/>
        </w:rPr>
      </w:pPr>
    </w:p>
    <w:p w14:paraId="1C75276A" w14:textId="6A7EB19E" w:rsidR="00477E1C" w:rsidRDefault="00392DB2" w:rsidP="009F65A1">
      <w:pPr>
        <w:rPr>
          <w:rFonts w:eastAsia="ＭＳ 明朝"/>
          <w:sz w:val="22"/>
          <w:szCs w:val="22"/>
          <w:lang w:eastAsia="ja-JP"/>
        </w:rPr>
      </w:pPr>
      <w:r>
        <w:rPr>
          <w:rFonts w:eastAsia="ＭＳ 明朝" w:hint="eastAsia"/>
          <w:sz w:val="22"/>
          <w:szCs w:val="22"/>
          <w:lang w:eastAsia="ja-JP"/>
        </w:rPr>
        <w:t xml:space="preserve">In addition, if we consider possible combinations of SCSs </w:t>
      </w:r>
      <w:r w:rsidR="00224DFA">
        <w:rPr>
          <w:rFonts w:eastAsia="ＭＳ 明朝" w:hint="eastAsia"/>
          <w:sz w:val="22"/>
          <w:szCs w:val="22"/>
          <w:lang w:eastAsia="ja-JP"/>
        </w:rPr>
        <w:t xml:space="preserve">(i.e., 15/30/60/120 kHz) </w:t>
      </w:r>
      <w:r>
        <w:rPr>
          <w:rFonts w:eastAsia="ＭＳ 明朝" w:hint="eastAsia"/>
          <w:sz w:val="22"/>
          <w:szCs w:val="22"/>
          <w:lang w:eastAsia="ja-JP"/>
        </w:rPr>
        <w:t xml:space="preserve">and carrier types </w:t>
      </w:r>
      <w:r w:rsidR="00224DFA">
        <w:rPr>
          <w:rFonts w:eastAsia="ＭＳ 明朝" w:hint="eastAsia"/>
          <w:sz w:val="22"/>
          <w:szCs w:val="22"/>
          <w:lang w:eastAsia="ja-JP"/>
        </w:rPr>
        <w:t xml:space="preserve">(i.e., FR1 licensed FDD, FR1 licensed TDD, FR1 unlicensed TDD, FR2-1, FR2-2) </w:t>
      </w:r>
      <w:r>
        <w:rPr>
          <w:rFonts w:eastAsia="ＭＳ 明朝" w:hint="eastAsia"/>
          <w:sz w:val="22"/>
          <w:szCs w:val="22"/>
          <w:lang w:eastAsia="ja-JP"/>
        </w:rPr>
        <w:t xml:space="preserve">among scheduling cell and </w:t>
      </w:r>
      <w:r w:rsidR="00964D1E">
        <w:rPr>
          <w:rFonts w:eastAsia="ＭＳ 明朝" w:hint="eastAsia"/>
          <w:sz w:val="22"/>
          <w:szCs w:val="22"/>
          <w:lang w:eastAsia="ja-JP"/>
        </w:rPr>
        <w:t xml:space="preserve">each of </w:t>
      </w:r>
      <w:r>
        <w:rPr>
          <w:rFonts w:eastAsia="ＭＳ 明朝" w:hint="eastAsia"/>
          <w:sz w:val="22"/>
          <w:szCs w:val="22"/>
          <w:lang w:eastAsia="ja-JP"/>
        </w:rPr>
        <w:t>co-scheduled cells</w:t>
      </w:r>
      <w:r w:rsidR="00964D1E">
        <w:rPr>
          <w:rFonts w:eastAsia="ＭＳ 明朝" w:hint="eastAsia"/>
          <w:sz w:val="22"/>
          <w:szCs w:val="22"/>
          <w:lang w:eastAsia="ja-JP"/>
        </w:rPr>
        <w:t>, there are too many possible combinations especially when three or four cells are in a set of co-scheduled cells.</w:t>
      </w:r>
    </w:p>
    <w:p w14:paraId="0103BB35" w14:textId="77777777" w:rsidR="00FF5C94" w:rsidRDefault="00FF5C94" w:rsidP="009F65A1">
      <w:pPr>
        <w:rPr>
          <w:rFonts w:eastAsia="ＭＳ 明朝" w:hint="eastAsia"/>
          <w:sz w:val="22"/>
          <w:szCs w:val="22"/>
          <w:lang w:eastAsia="ja-JP"/>
        </w:rPr>
      </w:pPr>
    </w:p>
    <w:p w14:paraId="31B75F88" w14:textId="7C19EE20" w:rsidR="00964D1E" w:rsidRPr="003C4A0D" w:rsidRDefault="00964D1E" w:rsidP="00964D1E">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If the restriction of same SCS/carrier type among co-scheduled cells is removed, </w:t>
      </w:r>
      <w:r w:rsidRPr="003C4A0D">
        <w:rPr>
          <w:rFonts w:eastAsiaTheme="minorEastAsia"/>
          <w:b/>
          <w:bCs/>
          <w:sz w:val="22"/>
          <w:szCs w:val="22"/>
          <w:lang w:val="en-US" w:eastAsia="ja-JP"/>
        </w:rPr>
        <w:t xml:space="preserve">there </w:t>
      </w:r>
      <w:r>
        <w:rPr>
          <w:rFonts w:eastAsiaTheme="minorEastAsia" w:hint="eastAsia"/>
          <w:b/>
          <w:bCs/>
          <w:sz w:val="22"/>
          <w:szCs w:val="22"/>
          <w:lang w:val="en-US" w:eastAsia="ja-JP"/>
        </w:rPr>
        <w:t>are</w:t>
      </w:r>
      <w:r w:rsidRPr="003C4A0D">
        <w:rPr>
          <w:rFonts w:eastAsiaTheme="minorEastAsia"/>
          <w:b/>
          <w:bCs/>
          <w:sz w:val="22"/>
          <w:szCs w:val="22"/>
          <w:lang w:val="en-US" w:eastAsia="ja-JP"/>
        </w:rPr>
        <w:t xml:space="preserve"> quite many possible cases in terms of SCS/carrier type of scheduling cell and co-scheduled cells</w:t>
      </w:r>
      <w:r>
        <w:rPr>
          <w:rFonts w:eastAsiaTheme="minorEastAsia" w:hint="eastAsia"/>
          <w:b/>
          <w:bCs/>
          <w:sz w:val="22"/>
          <w:szCs w:val="22"/>
          <w:lang w:val="en-US" w:eastAsia="ja-JP"/>
        </w:rPr>
        <w:t>, i.e., there are quite many possible combinations of SCSs and carrier types among scheduling cell and each of co-scheduled cells</w:t>
      </w:r>
      <w:r w:rsidRPr="003C4A0D">
        <w:rPr>
          <w:rFonts w:eastAsiaTheme="minorEastAsia"/>
          <w:b/>
          <w:bCs/>
          <w:sz w:val="22"/>
          <w:szCs w:val="22"/>
          <w:lang w:val="en-US" w:eastAsia="ja-JP"/>
        </w:rPr>
        <w:t>.</w:t>
      </w:r>
    </w:p>
    <w:p w14:paraId="1D3FC00C" w14:textId="77777777" w:rsidR="00964D1E" w:rsidRDefault="00964D1E" w:rsidP="009F65A1">
      <w:pPr>
        <w:rPr>
          <w:rFonts w:eastAsia="ＭＳ 明朝"/>
          <w:sz w:val="22"/>
          <w:szCs w:val="22"/>
          <w:lang w:val="en-US" w:eastAsia="ja-JP"/>
        </w:rPr>
      </w:pPr>
    </w:p>
    <w:p w14:paraId="063189C5" w14:textId="1C2B180F" w:rsidR="00964D1E" w:rsidRDefault="00964D1E" w:rsidP="009F65A1">
      <w:pPr>
        <w:rPr>
          <w:rFonts w:eastAsia="ＭＳ 明朝"/>
          <w:sz w:val="22"/>
          <w:szCs w:val="22"/>
          <w:lang w:val="en-US" w:eastAsia="ja-JP"/>
        </w:rPr>
      </w:pPr>
      <w:r>
        <w:rPr>
          <w:rFonts w:eastAsia="ＭＳ 明朝" w:hint="eastAsia"/>
          <w:sz w:val="22"/>
          <w:szCs w:val="22"/>
          <w:lang w:val="en-US" w:eastAsia="ja-JP"/>
        </w:rPr>
        <w:t xml:space="preserve">If all possible cases are supported and arbitrary combination of SCSs/carrier types is allowed, </w:t>
      </w:r>
      <w:r w:rsidR="00EA1804">
        <w:rPr>
          <w:rFonts w:eastAsia="ＭＳ 明朝" w:hint="eastAsia"/>
          <w:sz w:val="22"/>
          <w:szCs w:val="22"/>
          <w:lang w:val="en-US" w:eastAsia="ja-JP"/>
        </w:rPr>
        <w:t xml:space="preserve">one potential big concern is that UE capability design would be very complex and long discussion would be required. Therefore, we think that supported cases and combinations of SCSs/carrier types among </w:t>
      </w:r>
      <w:r w:rsidR="00EA1804" w:rsidRPr="00EA1804">
        <w:rPr>
          <w:rFonts w:eastAsia="ＭＳ 明朝"/>
          <w:sz w:val="22"/>
          <w:szCs w:val="22"/>
          <w:lang w:val="en-US" w:eastAsia="ja-JP"/>
        </w:rPr>
        <w:t>scheduling cell and each of co-scheduled cells</w:t>
      </w:r>
      <w:r w:rsidR="00EA1804">
        <w:rPr>
          <w:rFonts w:eastAsia="ＭＳ 明朝" w:hint="eastAsia"/>
          <w:sz w:val="22"/>
          <w:szCs w:val="22"/>
          <w:lang w:val="en-US" w:eastAsia="ja-JP"/>
        </w:rPr>
        <w:t xml:space="preserve"> should be carefully discussed. </w:t>
      </w:r>
      <w:proofErr w:type="gramStart"/>
      <w:r w:rsidR="00EA1804">
        <w:rPr>
          <w:rFonts w:eastAsia="ＭＳ 明朝" w:hint="eastAsia"/>
          <w:sz w:val="22"/>
          <w:szCs w:val="22"/>
          <w:lang w:val="en-US" w:eastAsia="ja-JP"/>
        </w:rPr>
        <w:t>Actually, this</w:t>
      </w:r>
      <w:proofErr w:type="gramEnd"/>
      <w:r w:rsidR="00EA1804">
        <w:rPr>
          <w:rFonts w:eastAsia="ＭＳ 明朝" w:hint="eastAsia"/>
          <w:sz w:val="22"/>
          <w:szCs w:val="22"/>
          <w:lang w:val="en-US" w:eastAsia="ja-JP"/>
        </w:rPr>
        <w:t xml:space="preserve"> WI was approved as one of additional Rel-19 WIs with limited TU/scope based on specific commercial demand from operators. In [1], specific examples such as </w:t>
      </w:r>
      <w:r w:rsidR="00EA1804">
        <w:rPr>
          <w:rFonts w:eastAsia="ＭＳ 明朝"/>
          <w:sz w:val="22"/>
          <w:szCs w:val="22"/>
          <w:lang w:val="en-US" w:eastAsia="ja-JP"/>
        </w:rPr>
        <w:t>“</w:t>
      </w:r>
      <w:r w:rsidR="00EA1804" w:rsidRPr="00EA1804">
        <w:rPr>
          <w:rFonts w:eastAsia="ＭＳ 明朝"/>
          <w:sz w:val="22"/>
          <w:szCs w:val="22"/>
          <w:lang w:val="en-US" w:eastAsia="ja-JP"/>
        </w:rPr>
        <w:t>3.5GHz TDD + Sub-3GHz FDD, FR1 + FR2</w:t>
      </w:r>
      <w:r w:rsidR="00EA1804">
        <w:rPr>
          <w:rFonts w:eastAsia="ＭＳ 明朝"/>
          <w:sz w:val="22"/>
          <w:szCs w:val="22"/>
          <w:lang w:val="en-US" w:eastAsia="ja-JP"/>
        </w:rPr>
        <w:t>”</w:t>
      </w:r>
      <w:r w:rsidR="00EA1804">
        <w:rPr>
          <w:rFonts w:eastAsia="ＭＳ 明朝" w:hint="eastAsia"/>
          <w:sz w:val="22"/>
          <w:szCs w:val="22"/>
          <w:lang w:val="en-US" w:eastAsia="ja-JP"/>
        </w:rPr>
        <w:t xml:space="preserve"> are described. Therefore, according to the principle of additional </w:t>
      </w:r>
      <w:r w:rsidR="00EA1804">
        <w:rPr>
          <w:rFonts w:eastAsia="ＭＳ 明朝" w:hint="eastAsia"/>
          <w:sz w:val="22"/>
          <w:szCs w:val="22"/>
          <w:lang w:val="en-US" w:eastAsia="ja-JP"/>
        </w:rPr>
        <w:lastRenderedPageBreak/>
        <w:t>Rel-19 WIs, only specific cases/combinations that have commercial demand from operators should be supported in Rel-19.</w:t>
      </w:r>
    </w:p>
    <w:p w14:paraId="41A33969" w14:textId="77777777" w:rsidR="00EA1804" w:rsidRDefault="00EA1804" w:rsidP="009F65A1">
      <w:pPr>
        <w:rPr>
          <w:rFonts w:eastAsia="ＭＳ 明朝"/>
          <w:sz w:val="22"/>
          <w:szCs w:val="22"/>
          <w:lang w:val="en-US" w:eastAsia="ja-JP"/>
        </w:rPr>
      </w:pPr>
    </w:p>
    <w:p w14:paraId="6AE44E5F" w14:textId="03FF7521" w:rsidR="00EA1804" w:rsidRPr="00EA1804" w:rsidRDefault="00EA1804" w:rsidP="00EA1804">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2</w:t>
      </w:r>
      <w:r w:rsidRPr="1B590E3A">
        <w:rPr>
          <w:rFonts w:eastAsia="Times New Roman"/>
          <w:b/>
          <w:bCs/>
          <w:sz w:val="22"/>
          <w:szCs w:val="22"/>
          <w:lang w:val="en-US"/>
        </w:rPr>
        <w:t xml:space="preserve">: </w:t>
      </w:r>
      <w:r>
        <w:rPr>
          <w:rFonts w:eastAsiaTheme="minorEastAsia" w:hint="eastAsia"/>
          <w:b/>
          <w:bCs/>
          <w:sz w:val="22"/>
          <w:szCs w:val="22"/>
          <w:lang w:val="en-US" w:eastAsia="ja-JP"/>
        </w:rPr>
        <w:t>I</w:t>
      </w:r>
      <w:r w:rsidRPr="00EA1804">
        <w:rPr>
          <w:rFonts w:eastAsiaTheme="minorEastAsia"/>
          <w:b/>
          <w:bCs/>
          <w:sz w:val="22"/>
          <w:szCs w:val="22"/>
          <w:lang w:val="en-US" w:eastAsia="ja-JP"/>
        </w:rPr>
        <w:t>f all possible cases are supported and arbitrary combination of SCSs/carrier types is allowed, UE capability design would be very complex</w:t>
      </w:r>
      <w:r>
        <w:rPr>
          <w:rFonts w:eastAsiaTheme="minorEastAsia" w:hint="eastAsia"/>
          <w:b/>
          <w:bCs/>
          <w:sz w:val="22"/>
          <w:szCs w:val="22"/>
          <w:lang w:val="en-US" w:eastAsia="ja-JP"/>
        </w:rPr>
        <w:t xml:space="preserve"> and long discussion would be required</w:t>
      </w:r>
      <w:r w:rsidRPr="00EA1804">
        <w:rPr>
          <w:rFonts w:eastAsiaTheme="minorEastAsia"/>
          <w:b/>
          <w:bCs/>
          <w:sz w:val="22"/>
          <w:szCs w:val="22"/>
          <w:lang w:val="en-US" w:eastAsia="ja-JP"/>
        </w:rPr>
        <w:t>.</w:t>
      </w:r>
    </w:p>
    <w:p w14:paraId="462F2000" w14:textId="1B4F59CA" w:rsidR="00EA1804" w:rsidRPr="003C4A0D" w:rsidRDefault="00EA1804" w:rsidP="00EA1804">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 xml:space="preserve">: </w:t>
      </w:r>
      <w:r>
        <w:rPr>
          <w:rFonts w:eastAsiaTheme="minorEastAsia" w:hint="eastAsia"/>
          <w:b/>
          <w:bCs/>
          <w:sz w:val="22"/>
          <w:szCs w:val="22"/>
          <w:lang w:val="en-US" w:eastAsia="ja-JP"/>
        </w:rPr>
        <w:t>According to the principle of additional Rel-19 WIs, only specific cases/combinations of SCSs/carrier types among scheduling cell and each of co-scheduled cells should be selected/supported based on commercial demand from operators</w:t>
      </w:r>
      <w:r w:rsidRPr="003C4A0D">
        <w:rPr>
          <w:rFonts w:eastAsiaTheme="minorEastAsia"/>
          <w:b/>
          <w:bCs/>
          <w:sz w:val="22"/>
          <w:szCs w:val="22"/>
          <w:lang w:val="en-US" w:eastAsia="ja-JP"/>
        </w:rPr>
        <w:t>.</w:t>
      </w:r>
    </w:p>
    <w:p w14:paraId="41C62027" w14:textId="77777777" w:rsidR="00EA1804" w:rsidRPr="00EA1804" w:rsidRDefault="00EA1804" w:rsidP="009F65A1">
      <w:pPr>
        <w:rPr>
          <w:rFonts w:eastAsia="ＭＳ 明朝" w:hint="eastAsia"/>
          <w:sz w:val="22"/>
          <w:szCs w:val="22"/>
          <w:lang w:val="en-US" w:eastAsia="ja-JP"/>
        </w:rPr>
      </w:pPr>
    </w:p>
    <w:p w14:paraId="650CD058" w14:textId="77777777" w:rsidR="00964D1E" w:rsidRDefault="00964D1E" w:rsidP="009F65A1">
      <w:pPr>
        <w:rPr>
          <w:rFonts w:eastAsia="ＭＳ 明朝"/>
          <w:sz w:val="22"/>
          <w:szCs w:val="22"/>
          <w:lang w:val="en-US" w:eastAsia="ja-JP"/>
        </w:rPr>
      </w:pPr>
    </w:p>
    <w:p w14:paraId="4A0B8250" w14:textId="55853B94" w:rsidR="00EA1804" w:rsidRPr="00DF220E" w:rsidRDefault="00EA1804" w:rsidP="00EA1804">
      <w:pPr>
        <w:pStyle w:val="2"/>
        <w:jc w:val="both"/>
        <w:rPr>
          <w:rFonts w:eastAsiaTheme="minorEastAsia" w:cs="Arial" w:hint="eastAsia"/>
          <w:sz w:val="22"/>
          <w:szCs w:val="22"/>
          <w:lang w:eastAsia="ja-JP"/>
        </w:rPr>
      </w:pPr>
      <w:r>
        <w:rPr>
          <w:rFonts w:eastAsiaTheme="minorEastAsia" w:cs="Arial" w:hint="eastAsia"/>
          <w:sz w:val="22"/>
          <w:szCs w:val="22"/>
          <w:lang w:eastAsia="ja-JP"/>
        </w:rPr>
        <w:t>2</w:t>
      </w:r>
      <w:r w:rsidRPr="6D49308F">
        <w:rPr>
          <w:rFonts w:eastAsia="Arial" w:cs="Arial"/>
          <w:sz w:val="22"/>
          <w:szCs w:val="22"/>
        </w:rPr>
        <w:t>.</w:t>
      </w:r>
      <w:r>
        <w:rPr>
          <w:rFonts w:eastAsiaTheme="minorEastAsia" w:cs="Arial" w:hint="eastAsia"/>
          <w:sz w:val="22"/>
          <w:szCs w:val="22"/>
          <w:lang w:eastAsia="ja-JP"/>
        </w:rPr>
        <w:t>2</w:t>
      </w:r>
      <w:r>
        <w:tab/>
      </w:r>
      <w:r>
        <w:rPr>
          <w:rFonts w:eastAsiaTheme="minorEastAsia" w:cs="Arial" w:hint="eastAsia"/>
          <w:sz w:val="22"/>
          <w:szCs w:val="22"/>
          <w:lang w:eastAsia="ja-JP"/>
        </w:rPr>
        <w:t>S</w:t>
      </w:r>
      <w:r>
        <w:rPr>
          <w:rFonts w:eastAsiaTheme="minorEastAsia" w:cs="Arial" w:hint="eastAsia"/>
          <w:sz w:val="22"/>
          <w:szCs w:val="22"/>
          <w:lang w:eastAsia="ja-JP"/>
        </w:rPr>
        <w:t>pecification impacts</w:t>
      </w:r>
    </w:p>
    <w:p w14:paraId="117B80DE" w14:textId="5544C590" w:rsidR="00EA1804" w:rsidRDefault="00224DFA" w:rsidP="009F65A1">
      <w:pPr>
        <w:rPr>
          <w:rFonts w:eastAsiaTheme="minorEastAsia"/>
          <w:sz w:val="22"/>
          <w:szCs w:val="22"/>
          <w:lang w:eastAsia="ja-JP"/>
        </w:rPr>
      </w:pPr>
      <w:r>
        <w:rPr>
          <w:rFonts w:eastAsiaTheme="minorEastAsia" w:hint="eastAsia"/>
          <w:sz w:val="22"/>
          <w:szCs w:val="22"/>
          <w:lang w:eastAsia="ja-JP"/>
        </w:rPr>
        <w:t>Rel-18</w:t>
      </w:r>
      <w:r>
        <w:rPr>
          <w:rFonts w:eastAsiaTheme="minorEastAsia" w:hint="eastAsia"/>
          <w:sz w:val="22"/>
          <w:szCs w:val="22"/>
          <w:lang w:eastAsia="ja-JP"/>
        </w:rPr>
        <w:t xml:space="preserve"> restriction on </w:t>
      </w:r>
      <w:r w:rsidR="00CB478C">
        <w:rPr>
          <w:rFonts w:eastAsiaTheme="minorEastAsia" w:hint="eastAsia"/>
          <w:sz w:val="22"/>
          <w:szCs w:val="22"/>
          <w:lang w:eastAsia="ja-JP"/>
        </w:rPr>
        <w:t>same SCS/carrier type among co-scheduled cells is described in TS38.300 and TS38.306 as below.</w:t>
      </w:r>
    </w:p>
    <w:p w14:paraId="7E2F0171" w14:textId="6E06C4D2" w:rsidR="00CB478C" w:rsidRPr="00CB478C" w:rsidRDefault="00CB478C" w:rsidP="00CB478C">
      <w:pPr>
        <w:pStyle w:val="afe"/>
        <w:numPr>
          <w:ilvl w:val="0"/>
          <w:numId w:val="34"/>
        </w:numPr>
        <w:ind w:leftChars="0"/>
        <w:rPr>
          <w:rFonts w:eastAsiaTheme="minorEastAsia"/>
          <w:sz w:val="22"/>
          <w:szCs w:val="22"/>
          <w:lang w:eastAsia="ja-JP"/>
        </w:rPr>
      </w:pPr>
      <w:r>
        <w:rPr>
          <w:rFonts w:eastAsiaTheme="minorEastAsia" w:hint="eastAsia"/>
          <w:sz w:val="22"/>
          <w:szCs w:val="22"/>
          <w:lang w:eastAsia="ja-JP"/>
        </w:rPr>
        <w:t>TS38.300 10.11</w:t>
      </w:r>
      <w:r w:rsidR="00FF5C94">
        <w:rPr>
          <w:rFonts w:eastAsiaTheme="minorEastAsia" w:hint="eastAsia"/>
          <w:sz w:val="22"/>
          <w:szCs w:val="22"/>
          <w:lang w:eastAsia="ja-JP"/>
        </w:rPr>
        <w:t xml:space="preserve"> [2]</w:t>
      </w:r>
    </w:p>
    <w:tbl>
      <w:tblPr>
        <w:tblStyle w:val="afc"/>
        <w:tblW w:w="0" w:type="auto"/>
        <w:tblLook w:val="04A0" w:firstRow="1" w:lastRow="0" w:firstColumn="1" w:lastColumn="0" w:noHBand="0" w:noVBand="1"/>
      </w:tblPr>
      <w:tblGrid>
        <w:gridCol w:w="9962"/>
      </w:tblGrid>
      <w:tr w:rsidR="00CB478C" w14:paraId="524390EF" w14:textId="77777777" w:rsidTr="00CB478C">
        <w:tc>
          <w:tcPr>
            <w:tcW w:w="9962" w:type="dxa"/>
          </w:tcPr>
          <w:p w14:paraId="00CD1BB3" w14:textId="77777777" w:rsidR="00CB478C" w:rsidRPr="00CB478C" w:rsidRDefault="00CB478C" w:rsidP="00CB478C">
            <w:pPr>
              <w:keepNext/>
              <w:keepLines/>
              <w:spacing w:before="180"/>
              <w:ind w:left="1134" w:hanging="1134"/>
              <w:outlineLvl w:val="1"/>
              <w:rPr>
                <w:rFonts w:ascii="Arial" w:eastAsia="Times New Roman" w:hAnsi="Arial"/>
                <w:sz w:val="32"/>
                <w:lang w:eastAsia="zh-CN"/>
              </w:rPr>
            </w:pPr>
            <w:bookmarkStart w:id="2" w:name="_Toc178255947"/>
            <w:r w:rsidRPr="00CB478C">
              <w:rPr>
                <w:rFonts w:ascii="Arial" w:eastAsia="Times New Roman" w:hAnsi="Arial"/>
                <w:sz w:val="32"/>
                <w:lang w:eastAsia="zh-CN"/>
              </w:rPr>
              <w:t>10.11</w:t>
            </w:r>
            <w:r w:rsidRPr="00CB478C">
              <w:rPr>
                <w:rFonts w:ascii="Arial" w:eastAsia="Times New Roman" w:hAnsi="Arial"/>
                <w:sz w:val="32"/>
                <w:lang w:eastAsia="zh-CN"/>
              </w:rPr>
              <w:tab/>
            </w:r>
            <w:proofErr w:type="gramStart"/>
            <w:r w:rsidRPr="00CB478C">
              <w:rPr>
                <w:rFonts w:ascii="Arial" w:eastAsia="Times New Roman" w:hAnsi="Arial"/>
                <w:sz w:val="32"/>
                <w:lang w:eastAsia="zh-CN"/>
              </w:rPr>
              <w:t>Multi-cell</w:t>
            </w:r>
            <w:proofErr w:type="gramEnd"/>
            <w:r w:rsidRPr="00CB478C">
              <w:rPr>
                <w:rFonts w:ascii="Arial" w:eastAsia="Times New Roman" w:hAnsi="Arial"/>
                <w:sz w:val="32"/>
                <w:lang w:eastAsia="zh-CN"/>
              </w:rPr>
              <w:t xml:space="preserve"> scheduling by a single DCI</w:t>
            </w:r>
            <w:bookmarkEnd w:id="2"/>
          </w:p>
          <w:p w14:paraId="57AC57AD" w14:textId="77777777" w:rsidR="00CB478C" w:rsidRPr="00CB478C" w:rsidRDefault="00CB478C" w:rsidP="00CB478C">
            <w:pPr>
              <w:rPr>
                <w:rFonts w:eastAsia="Times New Roman"/>
                <w:lang w:eastAsia="zh-CN"/>
              </w:rPr>
            </w:pPr>
            <w:r w:rsidRPr="00CB478C">
              <w:rPr>
                <w:rFonts w:eastAsia="Times New Roman"/>
                <w:lang w:eastAsia="zh-CN"/>
              </w:rPr>
              <w:t>Multi-cell scheduling by a single DCI allows the PDCCH of a serving cell to schedule PDSCH(s)/PUSCH(s) on one or more serving cells with the single DCI but with the following restrictions:</w:t>
            </w:r>
          </w:p>
          <w:p w14:paraId="16079137" w14:textId="4A2FC49F" w:rsidR="00CB478C" w:rsidRPr="00CB478C" w:rsidRDefault="00D96E62" w:rsidP="00CB478C">
            <w:pPr>
              <w:ind w:left="568" w:hanging="284"/>
              <w:rPr>
                <w:rFonts w:eastAsiaTheme="minorEastAsia" w:hint="eastAsia"/>
                <w:lang w:val="en-US" w:eastAsia="ja-JP"/>
              </w:rPr>
            </w:pPr>
            <w:r>
              <w:rPr>
                <w:rFonts w:eastAsiaTheme="minorEastAsia" w:hint="eastAsia"/>
                <w:lang w:val="en-US" w:eastAsia="ja-JP"/>
              </w:rPr>
              <w:t>~</w:t>
            </w:r>
          </w:p>
          <w:p w14:paraId="3B5AB2FD" w14:textId="77777777" w:rsidR="00CB478C" w:rsidRPr="00CB478C" w:rsidRDefault="00CB478C" w:rsidP="00CB478C">
            <w:pPr>
              <w:ind w:left="568" w:hanging="284"/>
              <w:rPr>
                <w:rFonts w:eastAsia="Times New Roman"/>
                <w:lang w:val="en-US" w:eastAsia="zh-CN"/>
              </w:rPr>
            </w:pPr>
            <w:r w:rsidRPr="00CB478C">
              <w:rPr>
                <w:rFonts w:eastAsia="Times New Roman"/>
                <w:lang w:val="en-US" w:eastAsia="zh-CN"/>
              </w:rPr>
              <w:t>-</w:t>
            </w:r>
            <w:r w:rsidRPr="00CB478C">
              <w:rPr>
                <w:rFonts w:eastAsia="Times New Roman"/>
                <w:lang w:val="en-US" w:eastAsia="zh-CN"/>
              </w:rPr>
              <w:tab/>
              <w:t xml:space="preserve">The scheduling PDCCH and the scheduled PDSCH(s)/PUSCH(s) can use the same or different </w:t>
            </w:r>
            <w:proofErr w:type="gramStart"/>
            <w:r w:rsidRPr="00CB478C">
              <w:rPr>
                <w:rFonts w:eastAsia="Times New Roman"/>
                <w:lang w:val="en-US" w:eastAsia="zh-CN"/>
              </w:rPr>
              <w:t>numerologies;</w:t>
            </w:r>
            <w:proofErr w:type="gramEnd"/>
          </w:p>
          <w:p w14:paraId="21915CBE" w14:textId="77777777" w:rsidR="00CB478C" w:rsidRPr="00CB478C" w:rsidRDefault="00CB478C" w:rsidP="00CB478C">
            <w:pPr>
              <w:ind w:left="568" w:hanging="284"/>
              <w:rPr>
                <w:rFonts w:eastAsia="Times New Roman"/>
                <w:highlight w:val="yellow"/>
                <w:lang w:val="en-US" w:eastAsia="zh-CN"/>
              </w:rPr>
            </w:pPr>
            <w:r w:rsidRPr="00CB478C">
              <w:rPr>
                <w:rFonts w:eastAsia="Times New Roman"/>
                <w:highlight w:val="yellow"/>
                <w:lang w:val="en-US" w:eastAsia="zh-CN"/>
              </w:rPr>
              <w:t>-</w:t>
            </w:r>
            <w:r w:rsidRPr="00CB478C">
              <w:rPr>
                <w:rFonts w:eastAsia="Times New Roman"/>
                <w:highlight w:val="yellow"/>
                <w:lang w:val="en-US" w:eastAsia="zh-CN"/>
              </w:rPr>
              <w:tab/>
              <w:t xml:space="preserve">The co-scheduled PDSCH(s) with a PDCCH use the same </w:t>
            </w:r>
            <w:proofErr w:type="gramStart"/>
            <w:r w:rsidRPr="00CB478C">
              <w:rPr>
                <w:rFonts w:eastAsia="Times New Roman"/>
                <w:highlight w:val="yellow"/>
                <w:lang w:val="en-US" w:eastAsia="zh-CN"/>
              </w:rPr>
              <w:t>numerology;</w:t>
            </w:r>
            <w:proofErr w:type="gramEnd"/>
          </w:p>
          <w:p w14:paraId="7E0649A1" w14:textId="1F701143" w:rsidR="00CB478C" w:rsidRPr="00CB478C" w:rsidRDefault="00CB478C" w:rsidP="00CB478C">
            <w:pPr>
              <w:ind w:left="568" w:hanging="284"/>
              <w:rPr>
                <w:rFonts w:eastAsiaTheme="minorEastAsia" w:hint="eastAsia"/>
                <w:lang w:val="en-US" w:eastAsia="ja-JP"/>
              </w:rPr>
            </w:pPr>
            <w:r w:rsidRPr="00CB478C">
              <w:rPr>
                <w:rFonts w:eastAsia="Times New Roman"/>
                <w:highlight w:val="yellow"/>
                <w:lang w:val="en-US" w:eastAsia="zh-CN"/>
              </w:rPr>
              <w:t>-</w:t>
            </w:r>
            <w:r w:rsidRPr="00CB478C">
              <w:rPr>
                <w:rFonts w:eastAsia="Times New Roman"/>
                <w:highlight w:val="yellow"/>
                <w:lang w:val="en-US" w:eastAsia="zh-CN"/>
              </w:rPr>
              <w:tab/>
              <w:t>The co-scheduled PUSCH(s) with a PDCCH use the same numerology.</w:t>
            </w:r>
          </w:p>
        </w:tc>
      </w:tr>
    </w:tbl>
    <w:p w14:paraId="304B92E8" w14:textId="77777777" w:rsidR="00EA1804" w:rsidRDefault="00EA1804" w:rsidP="009F65A1">
      <w:pPr>
        <w:rPr>
          <w:rFonts w:eastAsia="ＭＳ 明朝"/>
          <w:sz w:val="22"/>
          <w:szCs w:val="22"/>
          <w:lang w:val="en-US" w:eastAsia="ja-JP"/>
        </w:rPr>
      </w:pPr>
    </w:p>
    <w:p w14:paraId="73233B2E" w14:textId="176EFBCD" w:rsidR="00CB478C" w:rsidRPr="00D96E62" w:rsidRDefault="00CB478C" w:rsidP="00D96E62">
      <w:pPr>
        <w:pStyle w:val="afe"/>
        <w:numPr>
          <w:ilvl w:val="0"/>
          <w:numId w:val="34"/>
        </w:numPr>
        <w:ind w:leftChars="0"/>
        <w:rPr>
          <w:rFonts w:eastAsia="ＭＳ 明朝"/>
          <w:sz w:val="22"/>
          <w:szCs w:val="22"/>
          <w:lang w:val="en-US" w:eastAsia="ja-JP"/>
        </w:rPr>
      </w:pPr>
      <w:r w:rsidRPr="00D96E62">
        <w:rPr>
          <w:rFonts w:eastAsia="ＭＳ 明朝" w:hint="eastAsia"/>
          <w:sz w:val="22"/>
          <w:szCs w:val="22"/>
          <w:lang w:val="en-US" w:eastAsia="ja-JP"/>
        </w:rPr>
        <w:t>TS38.306 4.2.7.4</w:t>
      </w:r>
      <w:r w:rsidR="00FF5C94">
        <w:rPr>
          <w:rFonts w:eastAsia="ＭＳ 明朝" w:hint="eastAsia"/>
          <w:sz w:val="22"/>
          <w:szCs w:val="22"/>
          <w:lang w:val="en-US" w:eastAsia="ja-JP"/>
        </w:rPr>
        <w:t xml:space="preserve"> [3]</w:t>
      </w:r>
    </w:p>
    <w:tbl>
      <w:tblPr>
        <w:tblStyle w:val="afc"/>
        <w:tblW w:w="0" w:type="auto"/>
        <w:tblLook w:val="04A0" w:firstRow="1" w:lastRow="0" w:firstColumn="1" w:lastColumn="0" w:noHBand="0" w:noVBand="1"/>
      </w:tblPr>
      <w:tblGrid>
        <w:gridCol w:w="9962"/>
      </w:tblGrid>
      <w:tr w:rsidR="00CB478C" w14:paraId="719FC18D" w14:textId="77777777" w:rsidTr="00CB478C">
        <w:tc>
          <w:tcPr>
            <w:tcW w:w="9962" w:type="dxa"/>
          </w:tcPr>
          <w:p w14:paraId="042452C9" w14:textId="77777777" w:rsidR="00CB478C" w:rsidRPr="00CB478C" w:rsidRDefault="00CB478C" w:rsidP="00CB478C">
            <w:pPr>
              <w:keepNext/>
              <w:keepLines/>
              <w:spacing w:after="0"/>
              <w:rPr>
                <w:rFonts w:ascii="Arial" w:eastAsia="Times New Roman" w:hAnsi="Arial" w:cs="Arial"/>
                <w:b/>
                <w:bCs/>
                <w:i/>
                <w:iCs/>
                <w:sz w:val="18"/>
                <w:lang w:eastAsia="ja-JP"/>
              </w:rPr>
            </w:pPr>
            <w:r w:rsidRPr="00CB478C">
              <w:rPr>
                <w:rFonts w:ascii="Arial" w:eastAsia="Times New Roman" w:hAnsi="Arial" w:cs="Arial"/>
                <w:b/>
                <w:bCs/>
                <w:i/>
                <w:iCs/>
                <w:sz w:val="18"/>
                <w:lang w:val="en-US" w:eastAsia="ja-JP"/>
              </w:rPr>
              <w:lastRenderedPageBreak/>
              <w:t>multiCell-PDSCH-DCI-1-3-DiffSCS-r18</w:t>
            </w:r>
          </w:p>
          <w:p w14:paraId="0088A737"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Indicates whether the UE supports monitoring DCI format 1_3 for DL scheduling where scheduling cell is not included in a set of cells in same PUCCH group and supports Type-2 for 'Antenna port(s)' field</w:t>
            </w:r>
          </w:p>
          <w:p w14:paraId="5A8F8CD8" w14:textId="44D9A953" w:rsidR="00CB478C" w:rsidRPr="00CB478C" w:rsidRDefault="00CB478C" w:rsidP="00CB478C">
            <w:pPr>
              <w:keepNext/>
              <w:keepLines/>
              <w:spacing w:after="0"/>
              <w:rPr>
                <w:rFonts w:ascii="Arial" w:eastAsiaTheme="minorEastAsia" w:hAnsi="Arial" w:hint="eastAsia"/>
                <w:sz w:val="18"/>
                <w:lang w:val="en-US" w:eastAsia="ja-JP"/>
              </w:rPr>
            </w:pPr>
            <w:r>
              <w:rPr>
                <w:rFonts w:ascii="Arial" w:eastAsiaTheme="minorEastAsia" w:hAnsi="Arial" w:cs="Arial" w:hint="eastAsia"/>
                <w:sz w:val="18"/>
                <w:lang w:val="en-US" w:eastAsia="ja-JP"/>
              </w:rPr>
              <w:t>~</w:t>
            </w:r>
          </w:p>
          <w:p w14:paraId="501B2803"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 xml:space="preserve">The capability </w:t>
            </w:r>
            <w:proofErr w:type="spellStart"/>
            <w:r w:rsidRPr="00CB478C">
              <w:rPr>
                <w:rFonts w:ascii="Arial" w:eastAsia="Times New Roman" w:hAnsi="Arial" w:cs="Arial"/>
                <w:sz w:val="18"/>
                <w:lang w:val="en-US" w:eastAsia="ja-JP"/>
              </w:rPr>
              <w:t>signalling</w:t>
            </w:r>
            <w:proofErr w:type="spellEnd"/>
            <w:r w:rsidRPr="00CB478C">
              <w:rPr>
                <w:rFonts w:ascii="Arial" w:eastAsia="Times New Roman" w:hAnsi="Arial" w:cs="Arial"/>
                <w:sz w:val="18"/>
                <w:lang w:val="en-US" w:eastAsia="ja-JP"/>
              </w:rPr>
              <w:t xml:space="preserve"> comprises of the following parameters:</w:t>
            </w:r>
          </w:p>
          <w:p w14:paraId="3CDAEA5C"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coScheduledCellSCS-r18</w:t>
            </w:r>
            <w:r w:rsidRPr="00CB478C">
              <w:rPr>
                <w:rFonts w:ascii="Arial" w:eastAsia="Times New Roman" w:hAnsi="Arial" w:cs="Arial"/>
                <w:sz w:val="18"/>
                <w:szCs w:val="18"/>
                <w:lang w:val="en-US" w:eastAsia="ja-JP"/>
              </w:rPr>
              <w:t xml:space="preserve"> indicates scheduling cell and co-scheduled cells have different SCS. </w:t>
            </w:r>
            <w:r w:rsidRPr="00CB478C">
              <w:rPr>
                <w:rFonts w:ascii="Arial" w:eastAsia="Times New Roman" w:hAnsi="Arial" w:cs="Arial"/>
                <w:sz w:val="18"/>
                <w:szCs w:val="18"/>
                <w:highlight w:val="yellow"/>
                <w:lang w:val="en-US" w:eastAsia="ja-JP"/>
              </w:rPr>
              <w:t>The set of co-scheduled cells share the same SCS and carrier</w:t>
            </w:r>
          </w:p>
          <w:p w14:paraId="355D9B26"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combinationCarrierType-r18</w:t>
            </w:r>
            <w:r w:rsidRPr="00CB478C">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1E425411" w14:textId="198B7E90" w:rsidR="00CB478C" w:rsidRDefault="00CB478C" w:rsidP="00CB478C">
            <w:pPr>
              <w:rPr>
                <w:rFonts w:eastAsia="ＭＳ 明朝" w:hint="eastAsia"/>
                <w:sz w:val="22"/>
                <w:szCs w:val="22"/>
                <w:lang w:val="en-US" w:eastAsia="ja-JP"/>
              </w:rPr>
            </w:pPr>
            <w:r>
              <w:rPr>
                <w:rFonts w:eastAsia="ＭＳ 明朝" w:hint="eastAsia"/>
                <w:sz w:val="22"/>
                <w:szCs w:val="22"/>
                <w:lang w:val="en-US" w:eastAsia="ja-JP"/>
              </w:rPr>
              <w:t>~</w:t>
            </w:r>
          </w:p>
        </w:tc>
      </w:tr>
      <w:tr w:rsidR="00CB478C" w14:paraId="33891929" w14:textId="77777777" w:rsidTr="00CB478C">
        <w:tc>
          <w:tcPr>
            <w:tcW w:w="9962" w:type="dxa"/>
          </w:tcPr>
          <w:p w14:paraId="0D351780" w14:textId="77777777" w:rsidR="00CB478C" w:rsidRDefault="00CB478C" w:rsidP="00CB478C">
            <w:pPr>
              <w:pStyle w:val="TAL"/>
              <w:rPr>
                <w:b/>
                <w:bCs/>
                <w:i/>
                <w:iCs/>
                <w:lang w:val="en-GB"/>
              </w:rPr>
            </w:pPr>
            <w:r>
              <w:rPr>
                <w:b/>
                <w:bCs/>
                <w:i/>
                <w:iCs/>
              </w:rPr>
              <w:t>multiCell-PDSCH-DCI-1-3-SameSCS-r18</w:t>
            </w:r>
          </w:p>
          <w:p w14:paraId="48D33D5A" w14:textId="77777777" w:rsidR="00CB478C" w:rsidRDefault="00CB478C" w:rsidP="00CB478C">
            <w:pPr>
              <w:pStyle w:val="TAL"/>
            </w:pPr>
            <w:r>
              <w:t>Indicates whether the UE supports monitoring DCI format 1_3 for DL scheduling with same SCS between scheduling cell and cells in the set and supports Type-2 for 'Antenna port(s)' field.</w:t>
            </w:r>
          </w:p>
          <w:p w14:paraId="007EE7D3" w14:textId="19C60F48" w:rsidR="00CB478C" w:rsidRPr="00CB478C" w:rsidRDefault="00CB478C" w:rsidP="00CB478C">
            <w:pPr>
              <w:pStyle w:val="B1"/>
              <w:spacing w:after="0"/>
              <w:ind w:left="0" w:firstLine="0"/>
              <w:rPr>
                <w:rFonts w:eastAsiaTheme="minorEastAsia" w:cs="Arial" w:hint="eastAsia"/>
                <w:szCs w:val="18"/>
                <w:lang w:eastAsia="ja-JP"/>
              </w:rPr>
            </w:pPr>
            <w:r>
              <w:rPr>
                <w:rFonts w:eastAsiaTheme="minorEastAsia" w:cs="Arial" w:hint="eastAsia"/>
                <w:szCs w:val="18"/>
                <w:lang w:eastAsia="ja-JP"/>
              </w:rPr>
              <w:t>~</w:t>
            </w:r>
          </w:p>
          <w:p w14:paraId="1F904C57" w14:textId="77777777" w:rsidR="00CB478C" w:rsidRDefault="00CB478C" w:rsidP="00CB478C">
            <w:pPr>
              <w:pStyle w:val="TAL"/>
              <w:rPr>
                <w:rFonts w:cs="Times New Roman"/>
              </w:rPr>
            </w:pPr>
            <w:r>
              <w:t xml:space="preserve">The capability </w:t>
            </w:r>
            <w:proofErr w:type="spellStart"/>
            <w:r>
              <w:t>signalling</w:t>
            </w:r>
            <w:proofErr w:type="spellEnd"/>
            <w:r>
              <w:t xml:space="preserve"> comprises of the following parameters:</w:t>
            </w:r>
          </w:p>
          <w:p w14:paraId="7DCD7268" w14:textId="77777777" w:rsidR="00CB478C" w:rsidRDefault="00CB478C" w:rsidP="00CB478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CB478C">
              <w:rPr>
                <w:rFonts w:ascii="Arial" w:hAnsi="Arial" w:cs="Arial"/>
                <w:sz w:val="18"/>
                <w:szCs w:val="18"/>
                <w:highlight w:val="yellow"/>
              </w:rPr>
              <w:t>scheduling cell and co-scheduled cells have same SCS/carrier type.</w:t>
            </w:r>
          </w:p>
          <w:p w14:paraId="67AEAF54" w14:textId="433C4A03" w:rsidR="00CB478C" w:rsidRPr="00D96E62" w:rsidRDefault="00D96E62" w:rsidP="00D96E62">
            <w:pPr>
              <w:rPr>
                <w:rFonts w:ascii="Arial" w:eastAsiaTheme="minorEastAsia" w:hAnsi="Arial" w:cs="Arial" w:hint="eastAsia"/>
                <w:b/>
                <w:bCs/>
                <w:i/>
                <w:iCs/>
                <w:sz w:val="18"/>
                <w:lang w:val="en-US" w:eastAsia="ja-JP"/>
              </w:rPr>
            </w:pPr>
            <w:r w:rsidRPr="00D96E62">
              <w:rPr>
                <w:rFonts w:eastAsia="ＭＳ 明朝" w:hint="eastAsia"/>
                <w:sz w:val="22"/>
                <w:szCs w:val="22"/>
                <w:lang w:val="en-US" w:eastAsia="ja-JP"/>
              </w:rPr>
              <w:t>~</w:t>
            </w:r>
          </w:p>
        </w:tc>
      </w:tr>
      <w:tr w:rsidR="00CB478C" w14:paraId="1235741C" w14:textId="77777777" w:rsidTr="00CB478C">
        <w:tc>
          <w:tcPr>
            <w:tcW w:w="9962" w:type="dxa"/>
          </w:tcPr>
          <w:p w14:paraId="646C9E06" w14:textId="77777777" w:rsidR="00D96E62" w:rsidRPr="00D96E62" w:rsidRDefault="00D96E62" w:rsidP="00D96E62">
            <w:pPr>
              <w:keepNext/>
              <w:keepLines/>
              <w:spacing w:after="0"/>
              <w:rPr>
                <w:rFonts w:ascii="Arial" w:eastAsia="Times New Roman" w:hAnsi="Arial" w:cs="Arial"/>
                <w:b/>
                <w:bCs/>
                <w:i/>
                <w:iCs/>
                <w:sz w:val="18"/>
                <w:lang w:eastAsia="ja-JP"/>
              </w:rPr>
            </w:pPr>
            <w:r w:rsidRPr="00D96E62">
              <w:rPr>
                <w:rFonts w:ascii="Arial" w:eastAsia="Times New Roman" w:hAnsi="Arial" w:cs="Arial"/>
                <w:b/>
                <w:bCs/>
                <w:i/>
                <w:iCs/>
                <w:sz w:val="18"/>
                <w:lang w:val="en-US" w:eastAsia="ja-JP"/>
              </w:rPr>
              <w:t>multiCell-PUSCH-DCI-0-3-DiffSCS-r18</w:t>
            </w:r>
          </w:p>
          <w:p w14:paraId="35F745DD" w14:textId="77777777" w:rsidR="00D96E62" w:rsidRPr="00D96E62" w:rsidRDefault="00D96E62" w:rsidP="00D96E62">
            <w:pPr>
              <w:keepNext/>
              <w:keepLines/>
              <w:spacing w:after="0"/>
              <w:rPr>
                <w:rFonts w:ascii="Arial" w:eastAsia="Times New Roman" w:hAnsi="Arial" w:cs="Arial"/>
                <w:sz w:val="18"/>
                <w:lang w:val="en-US" w:eastAsia="ja-JP"/>
              </w:rPr>
            </w:pPr>
            <w:r w:rsidRPr="00D96E62">
              <w:rPr>
                <w:rFonts w:ascii="Arial" w:eastAsia="Times New Roman" w:hAnsi="Arial" w:cs="Arial"/>
                <w:sz w:val="18"/>
                <w:lang w:val="en-US" w:eastAsia="ja-JP"/>
              </w:rPr>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D96E62">
              <w:rPr>
                <w:rFonts w:ascii="Arial" w:eastAsia="Times New Roman" w:hAnsi="Arial" w:cs="Arial"/>
                <w:sz w:val="18"/>
                <w:lang w:val="en-US" w:eastAsia="ja-JP"/>
              </w:rPr>
              <w:t>PCell</w:t>
            </w:r>
            <w:proofErr w:type="spellEnd"/>
            <w:r w:rsidRPr="00D96E62">
              <w:rPr>
                <w:rFonts w:ascii="Arial" w:eastAsia="Times New Roman" w:hAnsi="Arial" w:cs="Arial"/>
                <w:sz w:val="18"/>
                <w:lang w:val="en-US" w:eastAsia="ja-JP"/>
              </w:rPr>
              <w:t xml:space="preserve"> or </w:t>
            </w:r>
            <w:proofErr w:type="spellStart"/>
            <w:r w:rsidRPr="00D96E62">
              <w:rPr>
                <w:rFonts w:ascii="Arial" w:eastAsia="Times New Roman" w:hAnsi="Arial" w:cs="Arial"/>
                <w:sz w:val="18"/>
                <w:lang w:val="en-US" w:eastAsia="ja-JP"/>
              </w:rPr>
              <w:t>SCell</w:t>
            </w:r>
            <w:proofErr w:type="spellEnd"/>
            <w:r w:rsidRPr="00D96E62">
              <w:rPr>
                <w:rFonts w:ascii="Arial" w:eastAsia="Times New Roman" w:hAnsi="Arial" w:cs="Arial"/>
                <w:sz w:val="18"/>
                <w:lang w:val="en-US" w:eastAsia="ja-JP"/>
              </w:rPr>
              <w:t xml:space="preserve">, and a set of cells includes only </w:t>
            </w:r>
            <w:proofErr w:type="spellStart"/>
            <w:r w:rsidRPr="00D96E62">
              <w:rPr>
                <w:rFonts w:ascii="Arial" w:eastAsia="Times New Roman" w:hAnsi="Arial" w:cs="Arial"/>
                <w:sz w:val="18"/>
                <w:lang w:val="en-US" w:eastAsia="ja-JP"/>
              </w:rPr>
              <w:t>SCells</w:t>
            </w:r>
            <w:proofErr w:type="spellEnd"/>
            <w:r w:rsidRPr="00D96E62">
              <w:rPr>
                <w:rFonts w:ascii="Arial" w:eastAsia="Times New Roman" w:hAnsi="Arial" w:cs="Arial"/>
                <w:sz w:val="18"/>
                <w:lang w:val="en-US" w:eastAsia="ja-JP"/>
              </w:rPr>
              <w:t>.</w:t>
            </w:r>
          </w:p>
          <w:p w14:paraId="4C2AFA70" w14:textId="5F78367D" w:rsidR="00D96E62" w:rsidRPr="00D96E62" w:rsidRDefault="00D96E62" w:rsidP="00D96E62">
            <w:pPr>
              <w:keepNext/>
              <w:keepLines/>
              <w:spacing w:after="0"/>
              <w:rPr>
                <w:rFonts w:ascii="Arial" w:eastAsiaTheme="minorEastAsia" w:hAnsi="Arial" w:cs="Arial" w:hint="eastAsia"/>
                <w:sz w:val="18"/>
                <w:szCs w:val="18"/>
                <w:lang w:val="en-US" w:eastAsia="ja-JP"/>
              </w:rPr>
            </w:pPr>
            <w:r>
              <w:rPr>
                <w:rFonts w:ascii="Arial" w:eastAsiaTheme="minorEastAsia" w:hAnsi="Arial" w:cs="Arial" w:hint="eastAsia"/>
                <w:sz w:val="18"/>
                <w:lang w:val="en-US" w:eastAsia="ja-JP"/>
              </w:rPr>
              <w:t>~</w:t>
            </w:r>
          </w:p>
          <w:p w14:paraId="27D674D4" w14:textId="77777777" w:rsidR="00D96E62" w:rsidRPr="00D96E62" w:rsidRDefault="00D96E62" w:rsidP="00D96E62">
            <w:pPr>
              <w:keepNext/>
              <w:keepLines/>
              <w:spacing w:after="0"/>
              <w:rPr>
                <w:rFonts w:ascii="Arial" w:eastAsia="Times New Roman" w:hAnsi="Arial"/>
                <w:sz w:val="18"/>
                <w:lang w:val="en-US" w:eastAsia="ja-JP"/>
              </w:rPr>
            </w:pPr>
            <w:r w:rsidRPr="00D96E62">
              <w:rPr>
                <w:rFonts w:ascii="Arial" w:eastAsia="Times New Roman" w:hAnsi="Arial" w:cs="Arial"/>
                <w:sz w:val="18"/>
                <w:lang w:val="en-US" w:eastAsia="ja-JP"/>
              </w:rPr>
              <w:t xml:space="preserve">The capability </w:t>
            </w:r>
            <w:proofErr w:type="spellStart"/>
            <w:r w:rsidRPr="00D96E62">
              <w:rPr>
                <w:rFonts w:ascii="Arial" w:eastAsia="Times New Roman" w:hAnsi="Arial" w:cs="Arial"/>
                <w:sz w:val="18"/>
                <w:lang w:val="en-US" w:eastAsia="ja-JP"/>
              </w:rPr>
              <w:t>signalling</w:t>
            </w:r>
            <w:proofErr w:type="spellEnd"/>
            <w:r w:rsidRPr="00D96E62">
              <w:rPr>
                <w:rFonts w:ascii="Arial" w:eastAsia="Times New Roman" w:hAnsi="Arial" w:cs="Arial"/>
                <w:sz w:val="18"/>
                <w:lang w:val="en-US" w:eastAsia="ja-JP"/>
              </w:rPr>
              <w:t xml:space="preserve"> comprises of the following parameters:</w:t>
            </w:r>
          </w:p>
          <w:p w14:paraId="694CB032"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coScheduledCellSCS-r18</w:t>
            </w:r>
            <w:r w:rsidRPr="00D96E62">
              <w:rPr>
                <w:rFonts w:ascii="Arial" w:eastAsia="Times New Roman" w:hAnsi="Arial" w:cs="Arial"/>
                <w:sz w:val="18"/>
                <w:szCs w:val="18"/>
                <w:lang w:val="en-US" w:eastAsia="ja-JP"/>
              </w:rPr>
              <w:t xml:space="preserve"> indicates scheduling cell and co-scheduled cells have different SCS. </w:t>
            </w:r>
            <w:r w:rsidRPr="00D96E62">
              <w:rPr>
                <w:rFonts w:ascii="Arial" w:eastAsia="Times New Roman" w:hAnsi="Arial" w:cs="Arial"/>
                <w:sz w:val="18"/>
                <w:szCs w:val="18"/>
                <w:highlight w:val="yellow"/>
                <w:lang w:val="en-US" w:eastAsia="ja-JP"/>
              </w:rPr>
              <w:t>The set of co-scheduled cells share the same SCS and carrier type.</w:t>
            </w:r>
          </w:p>
          <w:p w14:paraId="3E105D6F"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combinationCarrierType-r18</w:t>
            </w:r>
            <w:r w:rsidRPr="00D96E62">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2E7D265C" w14:textId="2AF09063" w:rsidR="00CB478C" w:rsidRPr="00D96E62" w:rsidRDefault="00D96E62" w:rsidP="00D96E62">
            <w:pPr>
              <w:rPr>
                <w:rFonts w:eastAsiaTheme="minorEastAsia" w:hint="eastAsia"/>
                <w:b/>
                <w:bCs/>
                <w:i/>
                <w:iCs/>
              </w:rPr>
            </w:pPr>
            <w:r w:rsidRPr="00D96E62">
              <w:rPr>
                <w:rFonts w:eastAsia="ＭＳ 明朝" w:hint="eastAsia"/>
                <w:sz w:val="22"/>
                <w:szCs w:val="22"/>
                <w:lang w:val="en-US" w:eastAsia="ja-JP"/>
              </w:rPr>
              <w:t>~</w:t>
            </w:r>
          </w:p>
        </w:tc>
      </w:tr>
      <w:tr w:rsidR="00D96E62" w14:paraId="1D08BAB3" w14:textId="77777777" w:rsidTr="00CB478C">
        <w:tc>
          <w:tcPr>
            <w:tcW w:w="9962" w:type="dxa"/>
          </w:tcPr>
          <w:p w14:paraId="52E6FDD4" w14:textId="77777777" w:rsidR="00D96E62" w:rsidRDefault="00D96E62" w:rsidP="00D96E62">
            <w:pPr>
              <w:pStyle w:val="TAL"/>
              <w:rPr>
                <w:b/>
                <w:bCs/>
                <w:i/>
                <w:iCs/>
                <w:lang w:val="en-GB"/>
              </w:rPr>
            </w:pPr>
            <w:r>
              <w:rPr>
                <w:b/>
                <w:bCs/>
                <w:i/>
                <w:iCs/>
              </w:rPr>
              <w:t>multiCell-PUSCH-DCI-0-3-SameSCS-r18</w:t>
            </w:r>
          </w:p>
          <w:p w14:paraId="02A488E8" w14:textId="77777777" w:rsidR="00D96E62" w:rsidRDefault="00D96E62" w:rsidP="00D96E62">
            <w:pPr>
              <w:pStyle w:val="TAL"/>
            </w:pPr>
            <w:r>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w:t>
            </w:r>
            <w:proofErr w:type="spellStart"/>
            <w:r>
              <w:t>SCells</w:t>
            </w:r>
            <w:proofErr w:type="spellEnd"/>
            <w:r>
              <w:t>.</w:t>
            </w:r>
          </w:p>
          <w:p w14:paraId="53BB4918" w14:textId="4851145E" w:rsidR="00D96E62" w:rsidRPr="00D96E62" w:rsidRDefault="00D96E62" w:rsidP="00D96E62">
            <w:pPr>
              <w:pStyle w:val="B1"/>
              <w:spacing w:after="0"/>
              <w:ind w:left="0" w:firstLine="0"/>
              <w:rPr>
                <w:rFonts w:ascii="Arial" w:eastAsiaTheme="minorEastAsia" w:hAnsi="Arial" w:cs="Arial" w:hint="eastAsia"/>
                <w:sz w:val="18"/>
                <w:szCs w:val="18"/>
                <w:lang w:eastAsia="ja-JP"/>
              </w:rPr>
            </w:pPr>
            <w:r>
              <w:rPr>
                <w:rFonts w:ascii="Arial" w:eastAsiaTheme="minorEastAsia" w:hAnsi="Arial" w:cs="Arial" w:hint="eastAsia"/>
                <w:sz w:val="18"/>
                <w:szCs w:val="18"/>
                <w:lang w:eastAsia="ja-JP"/>
              </w:rPr>
              <w:t>~</w:t>
            </w:r>
          </w:p>
          <w:p w14:paraId="52EFFADB" w14:textId="77777777" w:rsidR="00D96E62" w:rsidRDefault="00D96E62" w:rsidP="00D96E62">
            <w:pPr>
              <w:pStyle w:val="TAL"/>
              <w:rPr>
                <w:rFonts w:cs="Times New Roman"/>
              </w:rPr>
            </w:pPr>
            <w:r>
              <w:t xml:space="preserve">The capability </w:t>
            </w:r>
            <w:proofErr w:type="spellStart"/>
            <w:r>
              <w:t>signalling</w:t>
            </w:r>
            <w:proofErr w:type="spellEnd"/>
            <w:r>
              <w:t xml:space="preserve"> comprises of the following parameters:</w:t>
            </w:r>
          </w:p>
          <w:p w14:paraId="5B7774EE" w14:textId="77777777" w:rsidR="00D96E62" w:rsidRDefault="00D96E62" w:rsidP="00D96E6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D96E62">
              <w:rPr>
                <w:rFonts w:ascii="Arial" w:hAnsi="Arial" w:cs="Arial"/>
                <w:sz w:val="18"/>
                <w:szCs w:val="18"/>
                <w:highlight w:val="yellow"/>
              </w:rPr>
              <w:t>scheduling cell and co-scheduled cells have same SCS/carrier type.</w:t>
            </w:r>
          </w:p>
          <w:p w14:paraId="130AB685" w14:textId="007A2D11" w:rsidR="00D96E62" w:rsidRPr="00D96E62" w:rsidRDefault="00D96E62" w:rsidP="00D96E62">
            <w:pPr>
              <w:rPr>
                <w:rFonts w:ascii="Arial" w:eastAsiaTheme="minorEastAsia" w:hAnsi="Arial" w:cs="Arial" w:hint="eastAsia"/>
                <w:b/>
                <w:bCs/>
                <w:i/>
                <w:iCs/>
                <w:sz w:val="18"/>
                <w:lang w:val="en-US" w:eastAsia="ja-JP"/>
              </w:rPr>
            </w:pPr>
            <w:r w:rsidRPr="00D96E62">
              <w:rPr>
                <w:rFonts w:eastAsia="ＭＳ 明朝" w:hint="eastAsia"/>
                <w:sz w:val="22"/>
                <w:szCs w:val="22"/>
                <w:lang w:val="en-US" w:eastAsia="ja-JP"/>
              </w:rPr>
              <w:t>~</w:t>
            </w:r>
          </w:p>
        </w:tc>
      </w:tr>
    </w:tbl>
    <w:p w14:paraId="6F15128B" w14:textId="77777777" w:rsidR="00CB478C" w:rsidRPr="00EA1804" w:rsidRDefault="00CB478C" w:rsidP="009F65A1">
      <w:pPr>
        <w:rPr>
          <w:rFonts w:eastAsia="ＭＳ 明朝" w:hint="eastAsia"/>
          <w:sz w:val="22"/>
          <w:szCs w:val="22"/>
          <w:lang w:val="en-US" w:eastAsia="ja-JP"/>
        </w:rPr>
      </w:pPr>
    </w:p>
    <w:p w14:paraId="54FA15A6" w14:textId="5F6D265A" w:rsidR="00E204E2" w:rsidRDefault="00D96E62" w:rsidP="009F65A1">
      <w:pPr>
        <w:rPr>
          <w:rFonts w:eastAsiaTheme="minorEastAsia"/>
          <w:sz w:val="22"/>
          <w:szCs w:val="22"/>
          <w:lang w:eastAsia="ja-JP"/>
        </w:rPr>
      </w:pPr>
      <w:r>
        <w:rPr>
          <w:rFonts w:eastAsiaTheme="minorEastAsia" w:hint="eastAsia"/>
          <w:sz w:val="22"/>
          <w:szCs w:val="22"/>
          <w:lang w:eastAsia="ja-JP"/>
        </w:rPr>
        <w:t>Therefore, specification impacts to support different SCS/carrier type among co-scheduled cells include at least 1) updating TS38.300 to remove the restriction and 2) introducing new UE capability(es) for the support of different SCS/carrier type among co-scheduled cells.</w:t>
      </w:r>
    </w:p>
    <w:p w14:paraId="3B7BE7CF" w14:textId="77777777" w:rsidR="00D96E62" w:rsidRDefault="00D96E62" w:rsidP="009F65A1">
      <w:pPr>
        <w:rPr>
          <w:rFonts w:eastAsiaTheme="minorEastAsia"/>
          <w:sz w:val="22"/>
          <w:szCs w:val="22"/>
          <w:lang w:eastAsia="ja-JP"/>
        </w:rPr>
      </w:pPr>
    </w:p>
    <w:p w14:paraId="41F164BE" w14:textId="40343C28" w:rsidR="00D96E62" w:rsidRDefault="00D96E62" w:rsidP="00D96E62">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2</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06174895" w14:textId="37BE0B6C" w:rsidR="00D96E62" w:rsidRDefault="00D96E62" w:rsidP="00D96E62">
      <w:pPr>
        <w:pStyle w:val="afe"/>
        <w:numPr>
          <w:ilvl w:val="0"/>
          <w:numId w:val="3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59ACBF78" w14:textId="082B5667" w:rsidR="00D96E62" w:rsidRPr="00D96E62" w:rsidRDefault="00D96E62" w:rsidP="00D96E62">
      <w:pPr>
        <w:pStyle w:val="afe"/>
        <w:numPr>
          <w:ilvl w:val="0"/>
          <w:numId w:val="34"/>
        </w:numPr>
        <w:spacing w:after="120"/>
        <w:ind w:leftChars="0"/>
        <w:jc w:val="both"/>
        <w:rPr>
          <w:rFonts w:eastAsiaTheme="minorEastAsia" w:hint="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747BC1D0" w14:textId="77777777" w:rsidR="00D96E62" w:rsidRPr="00D96E62" w:rsidRDefault="00D96E62" w:rsidP="009F65A1">
      <w:pPr>
        <w:rPr>
          <w:rFonts w:eastAsiaTheme="minorEastAsia" w:hint="eastAsia"/>
          <w:sz w:val="22"/>
          <w:szCs w:val="22"/>
          <w:lang w:val="en-US" w:eastAsia="ja-JP"/>
        </w:rPr>
      </w:pPr>
    </w:p>
    <w:p w14:paraId="025F0528" w14:textId="6D9846F4" w:rsidR="00D96E62" w:rsidRDefault="00AF4BC4" w:rsidP="009F65A1">
      <w:pPr>
        <w:rPr>
          <w:rFonts w:eastAsiaTheme="minorEastAsia"/>
          <w:sz w:val="22"/>
          <w:szCs w:val="22"/>
          <w:lang w:eastAsia="ja-JP"/>
        </w:rPr>
      </w:pPr>
      <w:r>
        <w:rPr>
          <w:rFonts w:eastAsiaTheme="minorEastAsia" w:hint="eastAsia"/>
          <w:sz w:val="22"/>
          <w:szCs w:val="22"/>
          <w:lang w:eastAsia="ja-JP"/>
        </w:rPr>
        <w:t xml:space="preserve">We think Rel-18 RAN1 specifications on DCI format 1_3/0_3 would be applicable to the case with different SCS/carrier type among co-scheduled cells. For example, even if scheduled PUSCHs/PDSCHs between different co-scheduled cells have different SCS/carrier type, it would be possible to reuse Rel-18 mechanisms such as type 1A/1B/1C/2 field indication, HARQ feedback and so on. In Rel-18, it is possible that </w:t>
      </w:r>
      <w:r>
        <w:rPr>
          <w:rFonts w:eastAsiaTheme="minorEastAsia" w:hint="eastAsia"/>
          <w:sz w:val="22"/>
          <w:szCs w:val="22"/>
          <w:lang w:eastAsia="ja-JP"/>
        </w:rPr>
        <w:t xml:space="preserve">scheduled </w:t>
      </w:r>
      <w:r>
        <w:rPr>
          <w:rFonts w:eastAsiaTheme="minorEastAsia" w:hint="eastAsia"/>
          <w:sz w:val="22"/>
          <w:szCs w:val="22"/>
          <w:lang w:eastAsia="ja-JP"/>
        </w:rPr>
        <w:lastRenderedPageBreak/>
        <w:t>PUSCHs/PDSCHs between different co-scheduled cells have</w:t>
      </w:r>
      <w:r>
        <w:rPr>
          <w:rFonts w:eastAsiaTheme="minorEastAsia" w:hint="eastAsia"/>
          <w:sz w:val="22"/>
          <w:szCs w:val="22"/>
          <w:lang w:eastAsia="ja-JP"/>
        </w:rPr>
        <w:t xml:space="preserve"> different start timing/duration/etc and hence Rel-18 specifications/mechanisms could also cover the case where </w:t>
      </w:r>
      <w:r>
        <w:rPr>
          <w:rFonts w:eastAsiaTheme="minorEastAsia" w:hint="eastAsia"/>
          <w:sz w:val="22"/>
          <w:szCs w:val="22"/>
          <w:lang w:eastAsia="ja-JP"/>
        </w:rPr>
        <w:t>scheduled PUSCHs/PDSCHs between different co-scheduled cells have different SCS/carrier type</w:t>
      </w:r>
      <w:r>
        <w:rPr>
          <w:rFonts w:eastAsiaTheme="minorEastAsia" w:hint="eastAsia"/>
          <w:sz w:val="22"/>
          <w:szCs w:val="22"/>
          <w:lang w:eastAsia="ja-JP"/>
        </w:rPr>
        <w:t>.</w:t>
      </w:r>
    </w:p>
    <w:p w14:paraId="42806923" w14:textId="72229C22" w:rsidR="00AF4BC4" w:rsidRDefault="00AF4BC4" w:rsidP="009F65A1">
      <w:pPr>
        <w:rPr>
          <w:rFonts w:eastAsiaTheme="minorEastAsia" w:hint="eastAsia"/>
          <w:sz w:val="22"/>
          <w:szCs w:val="22"/>
          <w:lang w:eastAsia="ja-JP"/>
        </w:rPr>
      </w:pPr>
      <w:r>
        <w:rPr>
          <w:rFonts w:eastAsiaTheme="minorEastAsia" w:hint="eastAsia"/>
          <w:sz w:val="22"/>
          <w:szCs w:val="22"/>
          <w:lang w:eastAsia="ja-JP"/>
        </w:rPr>
        <w:t xml:space="preserve">So, RAN1 discussion on necessary enhancements for </w:t>
      </w:r>
      <w:r w:rsidRPr="00AF4BC4">
        <w:rPr>
          <w:rFonts w:eastAsiaTheme="minorEastAsia"/>
          <w:sz w:val="22"/>
          <w:szCs w:val="22"/>
          <w:lang w:eastAsia="ja-JP"/>
        </w:rPr>
        <w:t>different SCS/carrier type among co-scheduled cells by the single DCI</w:t>
      </w:r>
      <w:r>
        <w:rPr>
          <w:rFonts w:eastAsiaTheme="minorEastAsia" w:hint="eastAsia"/>
          <w:sz w:val="22"/>
          <w:szCs w:val="22"/>
          <w:lang w:eastAsia="ja-JP"/>
        </w:rPr>
        <w:t xml:space="preserve"> would be on supported cases/combinations in terms of SCS/carrier type of </w:t>
      </w:r>
      <w:r w:rsidRPr="00AF4BC4">
        <w:rPr>
          <w:rFonts w:eastAsiaTheme="minorEastAsia"/>
          <w:sz w:val="22"/>
          <w:szCs w:val="22"/>
          <w:lang w:eastAsia="ja-JP"/>
        </w:rPr>
        <w:t>scheduling cell and each of co-scheduled cells</w:t>
      </w:r>
      <w:r>
        <w:rPr>
          <w:rFonts w:eastAsiaTheme="minorEastAsia" w:hint="eastAsia"/>
          <w:sz w:val="22"/>
          <w:szCs w:val="22"/>
          <w:lang w:eastAsia="ja-JP"/>
        </w:rPr>
        <w:t xml:space="preserve"> and on design of UE capability(es).</w:t>
      </w:r>
    </w:p>
    <w:p w14:paraId="7A313B62" w14:textId="77777777" w:rsidR="00D96E62" w:rsidRDefault="00D96E62" w:rsidP="009F65A1">
      <w:pPr>
        <w:rPr>
          <w:rFonts w:eastAsiaTheme="minorEastAsia"/>
          <w:sz w:val="22"/>
          <w:szCs w:val="22"/>
          <w:lang w:eastAsia="ja-JP"/>
        </w:rPr>
      </w:pPr>
    </w:p>
    <w:p w14:paraId="7838C80A" w14:textId="2D6C5980" w:rsidR="00AF4BC4" w:rsidRPr="00EA1804" w:rsidRDefault="00AF4BC4" w:rsidP="00AF4BC4">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7C94EC43" w14:textId="77777777" w:rsidR="00AF4BC4" w:rsidRPr="00AF4BC4" w:rsidRDefault="00AF4BC4" w:rsidP="009F65A1">
      <w:pPr>
        <w:rPr>
          <w:rFonts w:eastAsiaTheme="minorEastAsia" w:hint="eastAsia"/>
          <w:sz w:val="22"/>
          <w:szCs w:val="22"/>
          <w:lang w:val="en-US" w:eastAsia="ja-JP"/>
        </w:rPr>
      </w:pPr>
    </w:p>
    <w:p w14:paraId="66D3DDC2" w14:textId="77777777" w:rsidR="00AF4BC4" w:rsidRPr="00806C60" w:rsidRDefault="00AF4BC4" w:rsidP="009F65A1">
      <w:pPr>
        <w:rPr>
          <w:rFonts w:eastAsiaTheme="minorEastAsia" w:hint="eastAsia"/>
          <w:sz w:val="22"/>
          <w:szCs w:val="22"/>
          <w:lang w:eastAsia="ja-JP"/>
        </w:rPr>
      </w:pPr>
    </w:p>
    <w:p w14:paraId="0724263A" w14:textId="0B17FF1C" w:rsidR="0099662F" w:rsidRPr="0008584A" w:rsidRDefault="0008584A" w:rsidP="0008584A">
      <w:pPr>
        <w:pStyle w:val="1"/>
        <w:numPr>
          <w:ilvl w:val="0"/>
          <w:numId w:val="7"/>
        </w:numPr>
        <w:tabs>
          <w:tab w:val="num" w:pos="425"/>
        </w:tabs>
        <w:spacing w:before="180" w:after="120"/>
        <w:ind w:left="0" w:firstLine="0"/>
        <w:rPr>
          <w:rFonts w:eastAsia="ＭＳ 明朝"/>
          <w:b/>
          <w:bCs/>
        </w:rPr>
      </w:pPr>
      <w:r>
        <w:rPr>
          <w:rFonts w:eastAsia="ＭＳ 明朝" w:hint="eastAsia"/>
          <w:b/>
          <w:bCs/>
          <w:lang w:eastAsia="ja-JP"/>
        </w:rPr>
        <w:t>Discussion</w:t>
      </w:r>
      <w:r>
        <w:rPr>
          <w:rFonts w:eastAsia="ＭＳ 明朝"/>
          <w:b/>
          <w:bCs/>
        </w:rPr>
        <w:t xml:space="preserve"> on </w:t>
      </w:r>
      <w:r>
        <w:rPr>
          <w:rFonts w:eastAsia="ＭＳ 明朝" w:hint="eastAsia"/>
          <w:b/>
          <w:bCs/>
          <w:lang w:eastAsia="ja-JP"/>
        </w:rPr>
        <w:t xml:space="preserve">necessary enhancements for </w:t>
      </w:r>
      <w:r w:rsidRPr="0008584A">
        <w:rPr>
          <w:rFonts w:eastAsia="ＭＳ 明朝"/>
          <w:b/>
          <w:bCs/>
          <w:lang w:eastAsia="ja-JP"/>
        </w:rPr>
        <w:t>multiple PUSCHs/PDSCHs per scheduled cell by the single DCI</w:t>
      </w:r>
    </w:p>
    <w:p w14:paraId="699523BF" w14:textId="4AA25378" w:rsidR="2ABF2D48" w:rsidRPr="0008584A" w:rsidRDefault="2ABF2D48" w:rsidP="6D49308F">
      <w:pPr>
        <w:pStyle w:val="2"/>
        <w:jc w:val="both"/>
        <w:rPr>
          <w:rFonts w:eastAsiaTheme="minorEastAsia" w:cs="Arial" w:hint="eastAsia"/>
          <w:sz w:val="22"/>
          <w:szCs w:val="22"/>
          <w:lang w:eastAsia="ja-JP"/>
        </w:rPr>
      </w:pPr>
      <w:r w:rsidRPr="6D49308F">
        <w:rPr>
          <w:rFonts w:eastAsia="Arial" w:cs="Arial"/>
          <w:sz w:val="22"/>
          <w:szCs w:val="22"/>
        </w:rPr>
        <w:t>3.1</w:t>
      </w:r>
      <w:r>
        <w:tab/>
      </w:r>
      <w:r w:rsidR="00F13F6A">
        <w:rPr>
          <w:rFonts w:eastAsiaTheme="minorEastAsia" w:cs="Arial" w:hint="eastAsia"/>
          <w:sz w:val="22"/>
          <w:szCs w:val="22"/>
          <w:lang w:eastAsia="ja-JP"/>
        </w:rPr>
        <w:t xml:space="preserve">TDRA indication for </w:t>
      </w:r>
      <w:r w:rsidR="00F13F6A" w:rsidRPr="00F13F6A">
        <w:rPr>
          <w:rFonts w:eastAsiaTheme="minorEastAsia" w:cs="Arial"/>
          <w:sz w:val="22"/>
          <w:szCs w:val="22"/>
          <w:lang w:eastAsia="ja-JP"/>
        </w:rPr>
        <w:t>multiple PUSCHs/PDSCHs per scheduled cell</w:t>
      </w:r>
    </w:p>
    <w:p w14:paraId="5BA03FBF" w14:textId="25493857" w:rsidR="00A316DC" w:rsidRPr="0008584A" w:rsidRDefault="00EC1F8F" w:rsidP="00A316DC">
      <w:pPr>
        <w:spacing w:after="120"/>
        <w:jc w:val="both"/>
        <w:rPr>
          <w:rFonts w:eastAsiaTheme="minorEastAsia" w:hint="eastAsia"/>
          <w:b/>
          <w:bCs/>
          <w:sz w:val="22"/>
          <w:szCs w:val="22"/>
          <w:lang w:eastAsia="ja-JP"/>
        </w:rPr>
      </w:pPr>
      <w:r>
        <w:rPr>
          <w:rFonts w:eastAsiaTheme="minorEastAsia" w:hint="eastAsia"/>
          <w:sz w:val="22"/>
          <w:szCs w:val="22"/>
          <w:lang w:eastAsia="ja-JP"/>
        </w:rPr>
        <w:t xml:space="preserve">In Rel-18 multi-cell PUSCH/PDSCH scheduling, one PUSCH or PDSCH per scheduled cell is scheduled in DCI format 0_3 or 1_3. </w:t>
      </w:r>
      <w:r>
        <w:rPr>
          <w:rFonts w:eastAsiaTheme="minorEastAsia"/>
          <w:sz w:val="22"/>
          <w:szCs w:val="22"/>
          <w:lang w:eastAsia="ja-JP"/>
        </w:rPr>
        <w:t>To</w:t>
      </w:r>
      <w:r>
        <w:rPr>
          <w:rFonts w:eastAsiaTheme="minorEastAsia" w:hint="eastAsia"/>
          <w:sz w:val="22"/>
          <w:szCs w:val="22"/>
          <w:lang w:eastAsia="ja-JP"/>
        </w:rPr>
        <w:t xml:space="preserve"> realize scheduling one or multiple PUSCHs or PDSCHs per scheduled cell in DCI format 0_3 or 1_3, a straightforward way is to enhance TDRA indication in </w:t>
      </w:r>
      <w:r>
        <w:rPr>
          <w:rFonts w:eastAsiaTheme="minorEastAsia" w:hint="eastAsia"/>
          <w:sz w:val="22"/>
          <w:szCs w:val="22"/>
          <w:lang w:eastAsia="ja-JP"/>
        </w:rPr>
        <w:t>DCI format 0_3 or 1_3</w:t>
      </w:r>
      <w:r>
        <w:rPr>
          <w:rFonts w:eastAsiaTheme="minorEastAsia" w:hint="eastAsia"/>
          <w:sz w:val="22"/>
          <w:szCs w:val="22"/>
          <w:lang w:eastAsia="ja-JP"/>
        </w:rPr>
        <w:t>.</w:t>
      </w:r>
    </w:p>
    <w:p w14:paraId="31255632" w14:textId="6982CE7A" w:rsidR="00A316DC" w:rsidRDefault="00EC1F8F" w:rsidP="6D49308F">
      <w:pPr>
        <w:spacing w:after="120"/>
        <w:jc w:val="both"/>
        <w:rPr>
          <w:rFonts w:eastAsiaTheme="minorEastAsia"/>
          <w:sz w:val="22"/>
          <w:szCs w:val="22"/>
          <w:lang w:val="en-US" w:eastAsia="ja-JP"/>
        </w:rPr>
      </w:pPr>
      <w:r>
        <w:rPr>
          <w:rFonts w:eastAsiaTheme="minorEastAsia" w:hint="eastAsia"/>
          <w:sz w:val="22"/>
          <w:szCs w:val="22"/>
          <w:lang w:val="en-US" w:eastAsia="ja-JP"/>
        </w:rPr>
        <w:t xml:space="preserve">For single-cell multi-PUSCH/PDSCH scheduling via DCI format 0_1/1_1, </w:t>
      </w:r>
      <w:r w:rsidRPr="00EC1F8F">
        <w:rPr>
          <w:rFonts w:eastAsiaTheme="minorEastAsia"/>
          <w:sz w:val="22"/>
          <w:szCs w:val="22"/>
          <w:lang w:val="en-US" w:eastAsia="ja-JP"/>
        </w:rPr>
        <w:t>PUSCH-TimeDomainResourceAllocationList-r16</w:t>
      </w:r>
      <w:r>
        <w:rPr>
          <w:rFonts w:eastAsiaTheme="minorEastAsia" w:hint="eastAsia"/>
          <w:sz w:val="22"/>
          <w:szCs w:val="22"/>
          <w:lang w:val="en-US" w:eastAsia="ja-JP"/>
        </w:rPr>
        <w:t xml:space="preserve"> or </w:t>
      </w:r>
      <w:r w:rsidRPr="00EC1F8F">
        <w:rPr>
          <w:rFonts w:eastAsiaTheme="minorEastAsia"/>
          <w:sz w:val="22"/>
          <w:szCs w:val="22"/>
          <w:lang w:val="en-US" w:eastAsia="ja-JP"/>
        </w:rPr>
        <w:t>MultiPDSCH-TDRA-List-r17</w:t>
      </w:r>
      <w:r>
        <w:rPr>
          <w:rFonts w:eastAsiaTheme="minorEastAsia" w:hint="eastAsia"/>
          <w:sz w:val="22"/>
          <w:szCs w:val="22"/>
          <w:lang w:val="en-US" w:eastAsia="ja-JP"/>
        </w:rPr>
        <w:t xml:space="preserve"> which consists of one or multiple row entries of TDRA combinations for multiple PUSCHs or PDSCHs is </w:t>
      </w:r>
      <w:r>
        <w:rPr>
          <w:rFonts w:eastAsiaTheme="minorEastAsia"/>
          <w:sz w:val="22"/>
          <w:szCs w:val="22"/>
          <w:lang w:val="en-US" w:eastAsia="ja-JP"/>
        </w:rPr>
        <w:t>configured</w:t>
      </w:r>
      <w:r>
        <w:rPr>
          <w:rFonts w:eastAsiaTheme="minorEastAsia" w:hint="eastAsia"/>
          <w:sz w:val="22"/>
          <w:szCs w:val="22"/>
          <w:lang w:val="en-US" w:eastAsia="ja-JP"/>
        </w:rPr>
        <w:t>, and TDRA field in DCI format 0_1 or 1_1 indicates an index of the row entry so that multiple PUSCHs or PDSCHs are scheduled according to the TDRA combination.</w:t>
      </w:r>
    </w:p>
    <w:p w14:paraId="61F32799" w14:textId="1549AC15" w:rsidR="00EC1F8F" w:rsidRPr="00EC1F8F" w:rsidRDefault="00EC1F8F" w:rsidP="6D49308F">
      <w:pPr>
        <w:spacing w:after="120"/>
        <w:jc w:val="both"/>
        <w:rPr>
          <w:rFonts w:eastAsiaTheme="minorEastAsia" w:hint="eastAsia"/>
          <w:sz w:val="22"/>
          <w:szCs w:val="22"/>
          <w:lang w:val="en-US" w:eastAsia="ja-JP"/>
        </w:rPr>
      </w:pPr>
      <w:r>
        <w:rPr>
          <w:rFonts w:eastAsiaTheme="minorEastAsia" w:hint="eastAsia"/>
          <w:sz w:val="22"/>
          <w:szCs w:val="22"/>
          <w:lang w:val="en-US" w:eastAsia="ja-JP"/>
        </w:rPr>
        <w:t xml:space="preserve">For Rel-18 multi-cell PUSCH/PDSCH scheduling via DCI format 0_3/1_3, joint TDRA table (i.e., </w:t>
      </w:r>
      <w:r w:rsidRPr="00EC1F8F">
        <w:rPr>
          <w:rFonts w:eastAsiaTheme="minorEastAsia"/>
          <w:sz w:val="22"/>
          <w:szCs w:val="22"/>
          <w:lang w:val="en-US" w:eastAsia="ja-JP"/>
        </w:rPr>
        <w:t>tdra-FieldIndexListDCI-1-3-r18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tdra-FieldIndexListDCI-0-3-r18</w:t>
      </w:r>
      <w:r>
        <w:rPr>
          <w:rFonts w:eastAsiaTheme="minorEastAsia" w:hint="eastAsia"/>
          <w:sz w:val="22"/>
          <w:szCs w:val="22"/>
          <w:lang w:val="en-US" w:eastAsia="ja-JP"/>
        </w:rPr>
        <w:t>) is configured. Each row entry (</w:t>
      </w:r>
      <w:r w:rsidRPr="00EC1F8F">
        <w:rPr>
          <w:rFonts w:eastAsiaTheme="minorEastAsia"/>
          <w:sz w:val="22"/>
          <w:szCs w:val="22"/>
          <w:lang w:val="en-US" w:eastAsia="ja-JP"/>
        </w:rPr>
        <w:t>TDRA-FieldIndexDCI-1-3-r18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TDRA-FieldIndexDCI-0-3-r18</w:t>
      </w:r>
      <w:r>
        <w:rPr>
          <w:rFonts w:eastAsiaTheme="minorEastAsia" w:hint="eastAsia"/>
          <w:sz w:val="22"/>
          <w:szCs w:val="22"/>
          <w:lang w:val="en-US" w:eastAsia="ja-JP"/>
        </w:rPr>
        <w:t>) of the joint TDRA table has combination of TDRA indexes, and each TDRA index refers TDRA table of each BWP of each cell applicable for DCI format 1_1 or 0_1 as shown below.</w:t>
      </w:r>
    </w:p>
    <w:p w14:paraId="4CDC5C56" w14:textId="4355161D" w:rsidR="6D49308F" w:rsidRDefault="00EC1F8F" w:rsidP="00EC1F8F">
      <w:pPr>
        <w:pStyle w:val="afe"/>
        <w:numPr>
          <w:ilvl w:val="0"/>
          <w:numId w:val="36"/>
        </w:numPr>
        <w:spacing w:after="120"/>
        <w:ind w:leftChars="0"/>
        <w:jc w:val="both"/>
        <w:rPr>
          <w:rFonts w:eastAsiaTheme="minorEastAsia"/>
          <w:sz w:val="22"/>
          <w:szCs w:val="22"/>
          <w:lang w:eastAsia="ja-JP"/>
        </w:rPr>
      </w:pPr>
      <w:r>
        <w:rPr>
          <w:rFonts w:eastAsiaTheme="minorEastAsia" w:hint="eastAsia"/>
          <w:sz w:val="22"/>
          <w:szCs w:val="22"/>
          <w:lang w:eastAsia="ja-JP"/>
        </w:rPr>
        <w:t>TS 38.331 6.3.2</w:t>
      </w:r>
      <w:r w:rsidR="00FF5C94">
        <w:rPr>
          <w:rFonts w:eastAsiaTheme="minorEastAsia" w:hint="eastAsia"/>
          <w:sz w:val="22"/>
          <w:szCs w:val="22"/>
          <w:lang w:eastAsia="ja-JP"/>
        </w:rPr>
        <w:t xml:space="preserve"> [4]</w:t>
      </w:r>
    </w:p>
    <w:tbl>
      <w:tblPr>
        <w:tblStyle w:val="afc"/>
        <w:tblW w:w="0" w:type="auto"/>
        <w:tblLook w:val="04A0" w:firstRow="1" w:lastRow="0" w:firstColumn="1" w:lastColumn="0" w:noHBand="0" w:noVBand="1"/>
      </w:tblPr>
      <w:tblGrid>
        <w:gridCol w:w="9962"/>
      </w:tblGrid>
      <w:tr w:rsidR="00EC1F8F" w14:paraId="30674CA2" w14:textId="77777777" w:rsidTr="00EC1F8F">
        <w:tc>
          <w:tcPr>
            <w:tcW w:w="9962" w:type="dxa"/>
          </w:tcPr>
          <w:p w14:paraId="38A34846"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eastAsianLayout w:id="-903611898"/>
              </w:rPr>
              <w:tab/>
              <w:t xml:space="preserve"> </w:t>
            </w:r>
            <w:bookmarkStart w:id="3" w:name="_Hlk178950986"/>
            <w:r w:rsidRPr="00EC1F8F">
              <w:rPr>
                <w:rFonts w:ascii="Courier New" w:eastAsia="Times New Roman" w:hAnsi="Courier New"/>
                <w:color w:val="000000"/>
                <w:kern w:val="24"/>
                <w:sz w:val="16"/>
                <w:szCs w:val="16"/>
                <w:highlight w:val="white"/>
                <w:lang w:eastAsia="ja-JP"/>
                <w:eastAsianLayout w:id="-903611898"/>
              </w:rPr>
              <w:t>tdra-FieldIndexListDCI-1-3-r18</w:t>
            </w:r>
            <w:bookmarkEnd w:id="3"/>
            <w:r w:rsidRPr="00EC1F8F">
              <w:rPr>
                <w:rFonts w:ascii="Courier New" w:eastAsia="Times New Roman" w:hAnsi="Courier New"/>
                <w:color w:val="000000"/>
                <w:kern w:val="24"/>
                <w:sz w:val="16"/>
                <w:szCs w:val="16"/>
                <w:highlight w:val="white"/>
                <w:lang w:eastAsia="ja-JP"/>
                <w:eastAsianLayout w:id="-903611898"/>
              </w:rPr>
              <w:t xml:space="preserve">    </w:t>
            </w:r>
            <w:r w:rsidRPr="00EC1F8F">
              <w:rPr>
                <w:rFonts w:ascii="Courier New" w:eastAsia="Times New Roman" w:hAnsi="Courier New"/>
                <w:color w:val="993366"/>
                <w:kern w:val="24"/>
                <w:sz w:val="16"/>
                <w:szCs w:val="16"/>
                <w:highlight w:val="white"/>
                <w:lang w:eastAsia="ja-JP"/>
                <w:eastAsianLayout w:id="-903611897"/>
              </w:rPr>
              <w:t>SEQUENCE</w:t>
            </w:r>
            <w:r w:rsidRPr="00EC1F8F">
              <w:rPr>
                <w:rFonts w:ascii="Courier New" w:eastAsia="Times New Roman" w:hAnsi="Courier New"/>
                <w:color w:val="000000"/>
                <w:kern w:val="24"/>
                <w:sz w:val="16"/>
                <w:szCs w:val="16"/>
                <w:highlight w:val="white"/>
                <w:lang w:eastAsia="ja-JP"/>
                <w:eastAsianLayout w:id="-903611896"/>
              </w:rPr>
              <w:t xml:space="preserve"> (</w:t>
            </w:r>
            <w:r w:rsidRPr="00EC1F8F">
              <w:rPr>
                <w:rFonts w:ascii="Courier New" w:eastAsia="Times New Roman" w:hAnsi="Courier New"/>
                <w:color w:val="993366"/>
                <w:kern w:val="24"/>
                <w:sz w:val="16"/>
                <w:szCs w:val="16"/>
                <w:highlight w:val="white"/>
                <w:lang w:eastAsia="ja-JP"/>
                <w:eastAsianLayout w:id="-903611895"/>
              </w:rPr>
              <w:t>SIZE</w:t>
            </w:r>
            <w:r w:rsidRPr="00EC1F8F">
              <w:rPr>
                <w:rFonts w:ascii="Courier New" w:eastAsia="ＭＳ 明朝" w:hAnsi="Courier New"/>
                <w:color w:val="000000"/>
                <w:kern w:val="24"/>
                <w:sz w:val="16"/>
                <w:szCs w:val="16"/>
                <w:highlight w:val="white"/>
                <w:lang w:eastAsia="ja-JP"/>
                <w:eastAsianLayout w:id="-903611894"/>
              </w:rPr>
              <w:t xml:space="preserve"> (</w:t>
            </w:r>
            <w:proofErr w:type="gramStart"/>
            <w:r w:rsidRPr="00EC1F8F">
              <w:rPr>
                <w:rFonts w:ascii="Courier New" w:eastAsia="ＭＳ 明朝" w:hAnsi="Courier New"/>
                <w:color w:val="000000"/>
                <w:kern w:val="24"/>
                <w:sz w:val="16"/>
                <w:szCs w:val="16"/>
                <w:highlight w:val="white"/>
                <w:lang w:eastAsia="ja-JP"/>
                <w:eastAsianLayout w:id="-903611894"/>
              </w:rPr>
              <w:t>1..</w:t>
            </w:r>
            <w:proofErr w:type="gramEnd"/>
            <w:r w:rsidRPr="00EC1F8F">
              <w:rPr>
                <w:rFonts w:ascii="Courier New" w:eastAsia="ＭＳ 明朝" w:hAnsi="Courier New"/>
                <w:color w:val="000000"/>
                <w:kern w:val="24"/>
                <w:sz w:val="16"/>
                <w:szCs w:val="16"/>
                <w:highlight w:val="white"/>
                <w:lang w:eastAsia="ja-JP"/>
                <w:eastAsianLayout w:id="-903611894"/>
              </w:rPr>
              <w:t>32))</w:t>
            </w:r>
            <w:r w:rsidRPr="00EC1F8F">
              <w:rPr>
                <w:rFonts w:ascii="Courier New" w:eastAsia="ＭＳ 明朝" w:hAnsi="Courier New"/>
                <w:color w:val="993366"/>
                <w:kern w:val="24"/>
                <w:sz w:val="16"/>
                <w:szCs w:val="16"/>
                <w:highlight w:val="white"/>
                <w:lang w:eastAsia="ja-JP"/>
                <w:eastAsianLayout w:id="-903611893"/>
              </w:rPr>
              <w:t xml:space="preserve"> OF</w:t>
            </w:r>
            <w:r w:rsidRPr="00EC1F8F">
              <w:rPr>
                <w:rFonts w:ascii="Courier New" w:eastAsia="ＭＳ 明朝" w:hAnsi="Courier New"/>
                <w:color w:val="000000"/>
                <w:kern w:val="24"/>
                <w:sz w:val="16"/>
                <w:szCs w:val="16"/>
                <w:highlight w:val="white"/>
                <w:lang w:eastAsia="ja-JP"/>
                <w:eastAsianLayout w:id="-903611892"/>
              </w:rPr>
              <w:t xml:space="preserve"> </w:t>
            </w:r>
            <w:r w:rsidRPr="00EC1F8F">
              <w:rPr>
                <w:rFonts w:ascii="Courier New" w:eastAsia="Times New Roman" w:hAnsi="Courier New"/>
                <w:color w:val="000000"/>
                <w:kern w:val="24"/>
                <w:sz w:val="16"/>
                <w:szCs w:val="16"/>
                <w:highlight w:val="white"/>
                <w:lang w:eastAsia="ja-JP"/>
                <w:eastAsianLayout w:id="-903611891"/>
              </w:rPr>
              <w:t xml:space="preserve">TDRA-FieldIndexDCI-1-3-r18                </w:t>
            </w:r>
            <w:r w:rsidRPr="00EC1F8F">
              <w:rPr>
                <w:rFonts w:ascii="Courier New" w:eastAsia="Times New Roman" w:hAnsi="Courier New"/>
                <w:color w:val="993366"/>
                <w:kern w:val="24"/>
                <w:sz w:val="16"/>
                <w:szCs w:val="16"/>
                <w:highlight w:val="white"/>
                <w:lang w:eastAsia="ja-JP"/>
                <w:eastAsianLayout w:id="-903611890"/>
              </w:rPr>
              <w:t>OPTIONAL</w:t>
            </w:r>
            <w:r w:rsidRPr="00EC1F8F">
              <w:rPr>
                <w:rFonts w:ascii="Courier New" w:eastAsia="Times New Roman" w:hAnsi="Courier New"/>
                <w:color w:val="000000"/>
                <w:kern w:val="24"/>
                <w:sz w:val="16"/>
                <w:szCs w:val="16"/>
                <w:highlight w:val="white"/>
                <w:lang w:eastAsia="ja-JP"/>
                <w:eastAsianLayout w:id="-903611889"/>
              </w:rPr>
              <w:t xml:space="preserve">,   </w:t>
            </w:r>
            <w:r w:rsidRPr="00EC1F8F">
              <w:rPr>
                <w:rFonts w:ascii="Courier New" w:eastAsia="Times New Roman" w:hAnsi="Courier New"/>
                <w:color w:val="808080"/>
                <w:kern w:val="24"/>
                <w:sz w:val="16"/>
                <w:szCs w:val="16"/>
                <w:highlight w:val="white"/>
                <w:lang w:eastAsia="ja-JP"/>
                <w:eastAsianLayout w:id="-903611888"/>
              </w:rPr>
              <w:t>-- Need R</w:t>
            </w:r>
          </w:p>
          <w:p w14:paraId="6B187A2C"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eastAsianLayout w:id="-903611904"/>
              </w:rPr>
              <w:t xml:space="preserve">     tdra-FieldIndexListDCI-0-3-r18    </w:t>
            </w:r>
            <w:r w:rsidRPr="00EC1F8F">
              <w:rPr>
                <w:rFonts w:ascii="Courier New" w:eastAsia="Times New Roman" w:hAnsi="Courier New"/>
                <w:color w:val="993366"/>
                <w:kern w:val="24"/>
                <w:sz w:val="16"/>
                <w:szCs w:val="16"/>
                <w:highlight w:val="white"/>
                <w:lang w:eastAsia="ja-JP"/>
                <w:eastAsianLayout w:id="-903611903"/>
              </w:rPr>
              <w:t>SEQUENCE</w:t>
            </w:r>
            <w:r w:rsidRPr="00EC1F8F">
              <w:rPr>
                <w:rFonts w:ascii="Courier New" w:eastAsia="Times New Roman" w:hAnsi="Courier New"/>
                <w:color w:val="000000"/>
                <w:kern w:val="24"/>
                <w:sz w:val="16"/>
                <w:szCs w:val="16"/>
                <w:highlight w:val="white"/>
                <w:lang w:eastAsia="ja-JP"/>
                <w:eastAsianLayout w:id="-903611902"/>
              </w:rPr>
              <w:t xml:space="preserve"> (</w:t>
            </w:r>
            <w:r w:rsidRPr="00EC1F8F">
              <w:rPr>
                <w:rFonts w:ascii="Courier New" w:eastAsia="Times New Roman" w:hAnsi="Courier New"/>
                <w:color w:val="993366"/>
                <w:kern w:val="24"/>
                <w:sz w:val="16"/>
                <w:szCs w:val="16"/>
                <w:highlight w:val="white"/>
                <w:lang w:eastAsia="ja-JP"/>
                <w:eastAsianLayout w:id="-903611901"/>
              </w:rPr>
              <w:t>SIZE</w:t>
            </w:r>
            <w:r w:rsidRPr="00EC1F8F">
              <w:rPr>
                <w:rFonts w:ascii="Courier New" w:eastAsia="ＭＳ 明朝" w:hAnsi="Courier New"/>
                <w:color w:val="000000"/>
                <w:kern w:val="24"/>
                <w:sz w:val="16"/>
                <w:szCs w:val="16"/>
                <w:highlight w:val="white"/>
                <w:lang w:eastAsia="ja-JP"/>
                <w:eastAsianLayout w:id="-903611900"/>
              </w:rPr>
              <w:t xml:space="preserve"> (</w:t>
            </w:r>
            <w:proofErr w:type="gramStart"/>
            <w:r w:rsidRPr="00EC1F8F">
              <w:rPr>
                <w:rFonts w:ascii="Courier New" w:eastAsia="ＭＳ 明朝" w:hAnsi="Courier New"/>
                <w:color w:val="000000"/>
                <w:kern w:val="24"/>
                <w:sz w:val="16"/>
                <w:szCs w:val="16"/>
                <w:highlight w:val="white"/>
                <w:lang w:eastAsia="ja-JP"/>
                <w:eastAsianLayout w:id="-903611900"/>
              </w:rPr>
              <w:t>1..</w:t>
            </w:r>
            <w:proofErr w:type="gramEnd"/>
            <w:r w:rsidRPr="00EC1F8F">
              <w:rPr>
                <w:rFonts w:ascii="Courier New" w:eastAsia="ＭＳ 明朝" w:hAnsi="Courier New"/>
                <w:color w:val="000000"/>
                <w:kern w:val="24"/>
                <w:sz w:val="16"/>
                <w:szCs w:val="16"/>
                <w:highlight w:val="white"/>
                <w:lang w:eastAsia="ja-JP"/>
                <w:eastAsianLayout w:id="-903611900"/>
              </w:rPr>
              <w:t>64))</w:t>
            </w:r>
            <w:r w:rsidRPr="00EC1F8F">
              <w:rPr>
                <w:rFonts w:ascii="Courier New" w:eastAsia="ＭＳ 明朝" w:hAnsi="Courier New"/>
                <w:color w:val="993366"/>
                <w:kern w:val="24"/>
                <w:sz w:val="16"/>
                <w:szCs w:val="16"/>
                <w:highlight w:val="white"/>
                <w:lang w:eastAsia="ja-JP"/>
                <w:eastAsianLayout w:id="-903611899"/>
              </w:rPr>
              <w:t xml:space="preserve"> OF</w:t>
            </w:r>
            <w:r w:rsidRPr="00EC1F8F">
              <w:rPr>
                <w:rFonts w:ascii="Courier New" w:eastAsia="ＭＳ 明朝" w:hAnsi="Courier New"/>
                <w:color w:val="000000"/>
                <w:kern w:val="24"/>
                <w:sz w:val="16"/>
                <w:szCs w:val="16"/>
                <w:highlight w:val="white"/>
                <w:lang w:eastAsia="ja-JP"/>
                <w:eastAsianLayout w:id="-903611898"/>
              </w:rPr>
              <w:t xml:space="preserve"> </w:t>
            </w:r>
            <w:r w:rsidRPr="00EC1F8F">
              <w:rPr>
                <w:rFonts w:ascii="Courier New" w:eastAsia="Times New Roman" w:hAnsi="Courier New"/>
                <w:color w:val="000000"/>
                <w:kern w:val="24"/>
                <w:sz w:val="16"/>
                <w:szCs w:val="16"/>
                <w:highlight w:val="white"/>
                <w:lang w:eastAsia="ja-JP"/>
                <w:eastAsianLayout w:id="-903611897"/>
              </w:rPr>
              <w:t xml:space="preserve">TDRA-FieldIndexDCI-0-3-r18                </w:t>
            </w:r>
            <w:r w:rsidRPr="00EC1F8F">
              <w:rPr>
                <w:rFonts w:ascii="Courier New" w:eastAsia="Times New Roman" w:hAnsi="Courier New"/>
                <w:color w:val="993366"/>
                <w:kern w:val="24"/>
                <w:sz w:val="16"/>
                <w:szCs w:val="16"/>
                <w:highlight w:val="white"/>
                <w:lang w:eastAsia="ja-JP"/>
                <w:eastAsianLayout w:id="-903611896"/>
              </w:rPr>
              <w:t>OPTIONAL</w:t>
            </w:r>
            <w:r w:rsidRPr="00EC1F8F">
              <w:rPr>
                <w:rFonts w:ascii="Courier New" w:eastAsia="Times New Roman" w:hAnsi="Courier New"/>
                <w:color w:val="000000"/>
                <w:kern w:val="24"/>
                <w:sz w:val="16"/>
                <w:szCs w:val="16"/>
                <w:highlight w:val="white"/>
                <w:lang w:eastAsia="ja-JP"/>
                <w:eastAsianLayout w:id="-903611895"/>
              </w:rPr>
              <w:t xml:space="preserve">,   </w:t>
            </w:r>
            <w:r w:rsidRPr="00EC1F8F">
              <w:rPr>
                <w:rFonts w:ascii="Courier New" w:eastAsia="Times New Roman" w:hAnsi="Courier New"/>
                <w:color w:val="808080"/>
                <w:kern w:val="24"/>
                <w:sz w:val="16"/>
                <w:szCs w:val="16"/>
                <w:highlight w:val="white"/>
                <w:lang w:eastAsia="ja-JP"/>
                <w:eastAsianLayout w:id="-903611894"/>
              </w:rPr>
              <w:t>-- Need R</w:t>
            </w:r>
          </w:p>
          <w:p w14:paraId="2513D489"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eastAsianLayout w:id="-903611893"/>
              </w:rPr>
              <w:t>TDRA-FieldIndexDCI-1-3-r</w:t>
            </w:r>
            <w:proofErr w:type="gramStart"/>
            <w:r w:rsidRPr="00EC1F8F">
              <w:rPr>
                <w:rFonts w:ascii="Courier New" w:eastAsia="Times New Roman" w:hAnsi="Courier New"/>
                <w:color w:val="000000"/>
                <w:kern w:val="24"/>
                <w:sz w:val="16"/>
                <w:szCs w:val="16"/>
                <w:highlight w:val="white"/>
                <w:lang w:eastAsia="ja-JP"/>
                <w:eastAsianLayout w:id="-903611893"/>
              </w:rPr>
              <w:t>18 ::=</w:t>
            </w:r>
            <w:proofErr w:type="gramEnd"/>
            <w:r w:rsidRPr="00EC1F8F">
              <w:rPr>
                <w:rFonts w:ascii="Courier New" w:eastAsia="Times New Roman" w:hAnsi="Courier New"/>
                <w:color w:val="000000"/>
                <w:kern w:val="24"/>
                <w:sz w:val="16"/>
                <w:szCs w:val="16"/>
                <w:highlight w:val="white"/>
                <w:lang w:eastAsia="ja-JP"/>
                <w:eastAsianLayout w:id="-903611893"/>
              </w:rPr>
              <w:t xml:space="preserve">         </w:t>
            </w:r>
            <w:r w:rsidRPr="00EC1F8F">
              <w:rPr>
                <w:rFonts w:ascii="Courier New" w:eastAsia="Times New Roman" w:hAnsi="Courier New"/>
                <w:color w:val="993366"/>
                <w:kern w:val="24"/>
                <w:sz w:val="16"/>
                <w:szCs w:val="16"/>
                <w:highlight w:val="white"/>
                <w:lang w:eastAsia="ja-JP"/>
                <w:eastAsianLayout w:id="-903611892"/>
              </w:rPr>
              <w:t>SEQUENCE</w:t>
            </w:r>
            <w:r w:rsidRPr="00EC1F8F">
              <w:rPr>
                <w:rFonts w:ascii="Courier New" w:eastAsia="Times New Roman" w:hAnsi="Courier New"/>
                <w:color w:val="000000"/>
                <w:kern w:val="24"/>
                <w:sz w:val="16"/>
                <w:szCs w:val="16"/>
                <w:highlight w:val="white"/>
                <w:lang w:eastAsia="ja-JP"/>
                <w:eastAsianLayout w:id="-903611891"/>
              </w:rPr>
              <w:t xml:space="preserve"> (</w:t>
            </w:r>
            <w:r w:rsidRPr="00EC1F8F">
              <w:rPr>
                <w:rFonts w:ascii="Courier New" w:eastAsia="Times New Roman" w:hAnsi="Courier New"/>
                <w:color w:val="993366"/>
                <w:kern w:val="24"/>
                <w:sz w:val="16"/>
                <w:szCs w:val="16"/>
                <w:highlight w:val="white"/>
                <w:lang w:eastAsia="ja-JP"/>
                <w:eastAsianLayout w:id="-903611890"/>
              </w:rPr>
              <w:t>SIZE</w:t>
            </w:r>
            <w:r w:rsidRPr="00EC1F8F">
              <w:rPr>
                <w:rFonts w:ascii="Courier New" w:eastAsia="ＭＳ 明朝" w:hAnsi="Courier New"/>
                <w:color w:val="000000"/>
                <w:kern w:val="24"/>
                <w:sz w:val="16"/>
                <w:szCs w:val="16"/>
                <w:highlight w:val="white"/>
                <w:lang w:eastAsia="ja-JP"/>
                <w:eastAsianLayout w:id="-903611889"/>
              </w:rPr>
              <w:t xml:space="preserve"> (2.. maxNrofBWPsInSetOfCells-r18))</w:t>
            </w:r>
            <w:r w:rsidRPr="00EC1F8F">
              <w:rPr>
                <w:rFonts w:ascii="Courier New" w:eastAsia="ＭＳ 明朝" w:hAnsi="Courier New"/>
                <w:color w:val="993366"/>
                <w:kern w:val="24"/>
                <w:sz w:val="16"/>
                <w:szCs w:val="16"/>
                <w:highlight w:val="white"/>
                <w:lang w:eastAsia="ja-JP"/>
                <w:eastAsianLayout w:id="-903611888"/>
              </w:rPr>
              <w:t xml:space="preserve"> OF</w:t>
            </w:r>
            <w:r w:rsidRPr="00EC1F8F">
              <w:rPr>
                <w:rFonts w:ascii="Courier New" w:eastAsia="ＭＳ 明朝" w:hAnsi="Courier New"/>
                <w:color w:val="000000"/>
                <w:kern w:val="24"/>
                <w:sz w:val="16"/>
                <w:szCs w:val="16"/>
                <w:highlight w:val="white"/>
                <w:lang w:eastAsia="ja-JP"/>
                <w:eastAsianLayout w:id="-903611904"/>
              </w:rPr>
              <w:t xml:space="preserve"> </w:t>
            </w:r>
            <w:r w:rsidRPr="00EC1F8F">
              <w:rPr>
                <w:rFonts w:ascii="Courier New" w:eastAsia="Times New Roman" w:hAnsi="Courier New"/>
                <w:color w:val="993366"/>
                <w:kern w:val="24"/>
                <w:sz w:val="16"/>
                <w:szCs w:val="16"/>
                <w:highlight w:val="white"/>
                <w:lang w:eastAsia="ja-JP"/>
                <w:eastAsianLayout w:id="-903611903"/>
              </w:rPr>
              <w:t>INTEGER</w:t>
            </w:r>
            <w:r w:rsidRPr="00EC1F8F">
              <w:rPr>
                <w:rFonts w:ascii="Courier New" w:eastAsia="Times New Roman" w:hAnsi="Courier New"/>
                <w:color w:val="000000"/>
                <w:kern w:val="24"/>
                <w:sz w:val="16"/>
                <w:szCs w:val="16"/>
                <w:highlight w:val="white"/>
                <w:lang w:eastAsia="ja-JP"/>
                <w:eastAsianLayout w:id="-903611902"/>
              </w:rPr>
              <w:t xml:space="preserve"> (</w:t>
            </w:r>
            <w:proofErr w:type="gramStart"/>
            <w:r w:rsidRPr="00EC1F8F">
              <w:rPr>
                <w:rFonts w:ascii="Courier New" w:eastAsia="Times New Roman" w:hAnsi="Courier New"/>
                <w:color w:val="000000"/>
                <w:kern w:val="24"/>
                <w:sz w:val="16"/>
                <w:szCs w:val="16"/>
                <w:highlight w:val="white"/>
                <w:lang w:eastAsia="ja-JP"/>
                <w:eastAsianLayout w:id="-903611902"/>
              </w:rPr>
              <w:t>0..</w:t>
            </w:r>
            <w:proofErr w:type="gramEnd"/>
            <w:r w:rsidRPr="00EC1F8F">
              <w:rPr>
                <w:rFonts w:ascii="Courier New" w:eastAsia="Times New Roman" w:hAnsi="Courier New"/>
                <w:color w:val="000000"/>
                <w:kern w:val="24"/>
                <w:sz w:val="16"/>
                <w:szCs w:val="16"/>
                <w:highlight w:val="white"/>
                <w:lang w:eastAsia="ja-JP"/>
                <w:eastAsianLayout w:id="-903611902"/>
              </w:rPr>
              <w:t>maxNrofDL-Allocations-1-r18)</w:t>
            </w:r>
          </w:p>
          <w:p w14:paraId="04CD4AA3"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eastAsianLayout w:id="-903611901"/>
              </w:rPr>
              <w:t>TDRA-FieldIndexDCI-0-3-r</w:t>
            </w:r>
            <w:proofErr w:type="gramStart"/>
            <w:r w:rsidRPr="00EC1F8F">
              <w:rPr>
                <w:rFonts w:ascii="Courier New" w:eastAsia="Times New Roman" w:hAnsi="Courier New"/>
                <w:color w:val="000000"/>
                <w:kern w:val="24"/>
                <w:sz w:val="16"/>
                <w:szCs w:val="16"/>
                <w:highlight w:val="white"/>
                <w:lang w:eastAsia="ja-JP"/>
                <w:eastAsianLayout w:id="-903611901"/>
              </w:rPr>
              <w:t>18 ::=</w:t>
            </w:r>
            <w:proofErr w:type="gramEnd"/>
            <w:r w:rsidRPr="00EC1F8F">
              <w:rPr>
                <w:rFonts w:ascii="Courier New" w:eastAsia="Times New Roman" w:hAnsi="Courier New"/>
                <w:color w:val="000000"/>
                <w:kern w:val="24"/>
                <w:sz w:val="16"/>
                <w:szCs w:val="16"/>
                <w:highlight w:val="white"/>
                <w:lang w:eastAsia="ja-JP"/>
                <w:eastAsianLayout w:id="-903611901"/>
              </w:rPr>
              <w:t xml:space="preserve">         </w:t>
            </w:r>
            <w:r w:rsidRPr="00EC1F8F">
              <w:rPr>
                <w:rFonts w:ascii="Courier New" w:eastAsia="Times New Roman" w:hAnsi="Courier New"/>
                <w:color w:val="993366"/>
                <w:kern w:val="24"/>
                <w:sz w:val="16"/>
                <w:szCs w:val="16"/>
                <w:highlight w:val="white"/>
                <w:lang w:eastAsia="ja-JP"/>
                <w:eastAsianLayout w:id="-903611900"/>
              </w:rPr>
              <w:t>SEQUENCE</w:t>
            </w:r>
            <w:r w:rsidRPr="00EC1F8F">
              <w:rPr>
                <w:rFonts w:ascii="Courier New" w:eastAsia="Times New Roman" w:hAnsi="Courier New"/>
                <w:color w:val="000000"/>
                <w:kern w:val="24"/>
                <w:sz w:val="16"/>
                <w:szCs w:val="16"/>
                <w:highlight w:val="white"/>
                <w:lang w:eastAsia="ja-JP"/>
                <w:eastAsianLayout w:id="-903611899"/>
              </w:rPr>
              <w:t xml:space="preserve"> (</w:t>
            </w:r>
            <w:r w:rsidRPr="00EC1F8F">
              <w:rPr>
                <w:rFonts w:ascii="Courier New" w:eastAsia="Times New Roman" w:hAnsi="Courier New"/>
                <w:color w:val="993366"/>
                <w:kern w:val="24"/>
                <w:sz w:val="16"/>
                <w:szCs w:val="16"/>
                <w:highlight w:val="white"/>
                <w:lang w:eastAsia="ja-JP"/>
                <w:eastAsianLayout w:id="-903611898"/>
              </w:rPr>
              <w:t>SIZE</w:t>
            </w:r>
            <w:r w:rsidRPr="00EC1F8F">
              <w:rPr>
                <w:rFonts w:ascii="Courier New" w:eastAsia="ＭＳ 明朝" w:hAnsi="Courier New"/>
                <w:color w:val="000000"/>
                <w:kern w:val="24"/>
                <w:sz w:val="16"/>
                <w:szCs w:val="16"/>
                <w:highlight w:val="white"/>
                <w:lang w:eastAsia="ja-JP"/>
                <w:eastAsianLayout w:id="-903611897"/>
              </w:rPr>
              <w:t xml:space="preserve"> (2.. maxNrofBWPsInSetOfCells-r18))</w:t>
            </w:r>
            <w:r w:rsidRPr="00EC1F8F">
              <w:rPr>
                <w:rFonts w:ascii="Courier New" w:eastAsia="ＭＳ 明朝" w:hAnsi="Courier New"/>
                <w:color w:val="993366"/>
                <w:kern w:val="24"/>
                <w:sz w:val="16"/>
                <w:szCs w:val="16"/>
                <w:highlight w:val="white"/>
                <w:lang w:eastAsia="ja-JP"/>
                <w:eastAsianLayout w:id="-903611896"/>
              </w:rPr>
              <w:t xml:space="preserve"> OF</w:t>
            </w:r>
            <w:r w:rsidRPr="00EC1F8F">
              <w:rPr>
                <w:rFonts w:ascii="Courier New" w:eastAsia="ＭＳ 明朝" w:hAnsi="Courier New"/>
                <w:color w:val="000000"/>
                <w:kern w:val="24"/>
                <w:sz w:val="16"/>
                <w:szCs w:val="16"/>
                <w:highlight w:val="white"/>
                <w:lang w:eastAsia="ja-JP"/>
                <w:eastAsianLayout w:id="-903611895"/>
              </w:rPr>
              <w:t xml:space="preserve"> </w:t>
            </w:r>
            <w:r w:rsidRPr="00EC1F8F">
              <w:rPr>
                <w:rFonts w:ascii="Courier New" w:eastAsia="Times New Roman" w:hAnsi="Courier New"/>
                <w:color w:val="993366"/>
                <w:kern w:val="24"/>
                <w:sz w:val="16"/>
                <w:szCs w:val="16"/>
                <w:highlight w:val="white"/>
                <w:lang w:eastAsia="ja-JP"/>
                <w:eastAsianLayout w:id="-903611894"/>
              </w:rPr>
              <w:t>INTEGER</w:t>
            </w:r>
            <w:r w:rsidRPr="00EC1F8F">
              <w:rPr>
                <w:rFonts w:ascii="Courier New" w:eastAsia="Times New Roman" w:hAnsi="Courier New"/>
                <w:color w:val="000000"/>
                <w:kern w:val="24"/>
                <w:sz w:val="16"/>
                <w:szCs w:val="16"/>
                <w:highlight w:val="white"/>
                <w:lang w:eastAsia="ja-JP"/>
                <w:eastAsianLayout w:id="-903611893"/>
              </w:rPr>
              <w:t xml:space="preserve"> (</w:t>
            </w:r>
            <w:proofErr w:type="gramStart"/>
            <w:r w:rsidRPr="00EC1F8F">
              <w:rPr>
                <w:rFonts w:ascii="Courier New" w:eastAsia="Times New Roman" w:hAnsi="Courier New"/>
                <w:color w:val="000000"/>
                <w:kern w:val="24"/>
                <w:sz w:val="16"/>
                <w:szCs w:val="16"/>
                <w:highlight w:val="white"/>
                <w:lang w:eastAsia="ja-JP"/>
                <w:eastAsianLayout w:id="-903611893"/>
              </w:rPr>
              <w:t>0..</w:t>
            </w:r>
            <w:proofErr w:type="gramEnd"/>
            <w:r w:rsidRPr="00EC1F8F">
              <w:rPr>
                <w:rFonts w:ascii="Courier New" w:eastAsia="Times New Roman" w:hAnsi="Courier New"/>
                <w:color w:val="000000"/>
                <w:kern w:val="24"/>
                <w:sz w:val="16"/>
                <w:szCs w:val="16"/>
                <w:highlight w:val="white"/>
                <w:lang w:eastAsia="ja-JP"/>
                <w:eastAsianLayout w:id="-903611893"/>
              </w:rPr>
              <w:t>maxNrofUL-Allocations-1-r18)</w:t>
            </w:r>
          </w:p>
          <w:p w14:paraId="6B10A927" w14:textId="77777777" w:rsidR="00EC1F8F" w:rsidRDefault="00EC1F8F" w:rsidP="00EC1F8F">
            <w:pPr>
              <w:spacing w:after="120"/>
              <w:jc w:val="both"/>
              <w:rPr>
                <w:rFonts w:eastAsiaTheme="minorEastAsia"/>
                <w:sz w:val="22"/>
                <w:szCs w:val="22"/>
                <w:lang w:val="en-US" w:eastAsia="ja-JP"/>
              </w:rPr>
            </w:pPr>
            <w:r>
              <w:rPr>
                <w:rFonts w:eastAsiaTheme="minorEastAsia" w:hint="eastAsia"/>
                <w:sz w:val="22"/>
                <w:szCs w:val="22"/>
                <w:lang w:val="en-US" w:eastAsia="ja-JP"/>
              </w:rPr>
              <w:t>~</w:t>
            </w:r>
          </w:p>
          <w:p w14:paraId="599D3274"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eastAsianLayout w:id="-903611890"/>
              </w:rPr>
              <w:t>tdra-FieldIndexListDCI-1-3, tdra-FieldIndexListDCI-0-3</w:t>
            </w:r>
          </w:p>
          <w:p w14:paraId="7EA56168"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eastAsia="游ゴシック" w:cs="Arial"/>
                <w:color w:val="000000"/>
                <w:kern w:val="24"/>
                <w:lang w:eastAsia="ja-JP"/>
                <w:eastAsianLayout w:id="-903611889"/>
              </w:rPr>
              <w:t>Configure joint TDRA table for UL scheduling via DCI format 1_3 and DCI format 0_3, respectively.</w:t>
            </w:r>
          </w:p>
          <w:p w14:paraId="23C31437" w14:textId="77777777" w:rsidR="00EC1F8F" w:rsidRDefault="00EC1F8F" w:rsidP="00EC1F8F">
            <w:pPr>
              <w:spacing w:after="120"/>
              <w:jc w:val="both"/>
              <w:rPr>
                <w:rFonts w:eastAsiaTheme="minorEastAsia"/>
                <w:sz w:val="22"/>
                <w:szCs w:val="22"/>
                <w:lang w:val="en-US" w:eastAsia="ja-JP"/>
              </w:rPr>
            </w:pPr>
          </w:p>
          <w:p w14:paraId="3AEC07FB"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eastAsianLayout w:id="-903611895"/>
              </w:rPr>
              <w:t>TDRA-FieldIndexDCI-1-3</w:t>
            </w:r>
          </w:p>
          <w:p w14:paraId="50C4FE94" w14:textId="37AB946F" w:rsidR="00EC1F8F" w:rsidRPr="00EC1F8F" w:rsidRDefault="00EC1F8F" w:rsidP="00EC1F8F">
            <w:pPr>
              <w:spacing w:after="0"/>
              <w:rPr>
                <w:rFonts w:ascii="ＭＳ Ｐゴシック" w:eastAsia="ＭＳ Ｐゴシック" w:hAnsi="ＭＳ Ｐゴシック" w:cs="ＭＳ Ｐゴシック" w:hint="eastAsia"/>
                <w:sz w:val="24"/>
                <w:szCs w:val="24"/>
                <w:lang w:val="en-US" w:eastAsia="ja-JP"/>
              </w:rPr>
            </w:pPr>
            <w:r w:rsidRPr="00EC1F8F">
              <w:rPr>
                <w:rFonts w:eastAsia="游ゴシック" w:cs="Arial"/>
                <w:color w:val="000000"/>
                <w:kern w:val="24"/>
                <w:lang w:eastAsia="ja-JP"/>
                <w:eastAsianLayout w:id="-903611894"/>
              </w:rPr>
              <w:t xml:space="preserve">Configure each row of the joint TDRA field table for DL scheduling via DCI format 1_3 containing the applicable TDRA field indexes for multiple BWPs/cells, </w:t>
            </w:r>
            <w:r w:rsidRPr="00EC1F8F">
              <w:rPr>
                <w:rFonts w:eastAsia="游ゴシック" w:cs="Arial"/>
                <w:color w:val="000000"/>
                <w:kern w:val="24"/>
                <w:highlight w:val="yellow"/>
                <w:lang w:eastAsia="ja-JP"/>
                <w:eastAsianLayout w:id="-903611894"/>
              </w:rPr>
              <w:t>where the TDRA index for a BWP of a cell points to a corresponding TDRA in the TDRA table applicable for DCI format 1-1</w:t>
            </w:r>
            <w:r w:rsidRPr="00EC1F8F">
              <w:rPr>
                <w:rFonts w:eastAsia="游ゴシック" w:cs="Arial"/>
                <w:color w:val="000000"/>
                <w:kern w:val="24"/>
                <w:lang w:eastAsia="ja-JP"/>
                <w:eastAsianLayout w:id="-903611894"/>
              </w:rPr>
              <w:t xml:space="preserve">, the order of TDRA index in each row refers the BWP-Id for a cell and the order of cells in </w:t>
            </w:r>
            <w:r w:rsidRPr="00EC1F8F">
              <w:rPr>
                <w:rFonts w:eastAsia="游ゴシック" w:cs="Arial"/>
                <w:i/>
                <w:iCs/>
                <w:color w:val="000000"/>
                <w:kern w:val="24"/>
                <w:lang w:eastAsia="ja-JP"/>
                <w:eastAsianLayout w:id="-903611893"/>
              </w:rPr>
              <w:t>scheduledCellListDCI-1-3</w:t>
            </w:r>
            <w:r w:rsidRPr="00EC1F8F">
              <w:rPr>
                <w:rFonts w:eastAsia="游ゴシック" w:cs="Arial"/>
                <w:color w:val="000000"/>
                <w:kern w:val="24"/>
                <w:lang w:eastAsia="ja-JP"/>
                <w:eastAsianLayout w:id="-903611892"/>
              </w:rPr>
              <w:t xml:space="preserve"> (i.e., first TDRA index in a row is for the smallest BWP-Id that can be scheduled by the DCI format 1-3, as specified in 38.212, of the first cell in </w:t>
            </w:r>
            <w:r w:rsidRPr="00EC1F8F">
              <w:rPr>
                <w:rFonts w:eastAsia="游ゴシック" w:cs="Arial"/>
                <w:i/>
                <w:iCs/>
                <w:color w:val="000000"/>
                <w:kern w:val="24"/>
                <w:lang w:eastAsia="ja-JP"/>
                <w:eastAsianLayout w:id="-903611891"/>
              </w:rPr>
              <w:t>scheduledCellListDCI-1-3</w:t>
            </w:r>
            <w:r w:rsidRPr="00EC1F8F">
              <w:rPr>
                <w:rFonts w:eastAsia="游ゴシック" w:cs="Arial"/>
                <w:color w:val="000000"/>
                <w:kern w:val="24"/>
                <w:lang w:eastAsia="ja-JP"/>
                <w:eastAsianLayout w:id="-903611890"/>
              </w:rPr>
              <w:t xml:space="preserve">, second TDRA index in a row is for the second smallest BWP-Id that can be scheduled by the DCI format 1-3, as specified in </w:t>
            </w:r>
            <w:r w:rsidRPr="00EC1F8F">
              <w:rPr>
                <w:rFonts w:eastAsia="游ゴシック" w:cs="Arial"/>
                <w:color w:val="000000"/>
                <w:kern w:val="24"/>
                <w:lang w:eastAsia="ja-JP"/>
                <w:eastAsianLayout w:id="-903611890"/>
              </w:rPr>
              <w:lastRenderedPageBreak/>
              <w:t xml:space="preserve">38.212, of the first cell and so on ), and the number of TDRA indices in a row of </w:t>
            </w:r>
            <w:r w:rsidRPr="00EC1F8F">
              <w:rPr>
                <w:rFonts w:eastAsia="游ゴシック" w:cs="Arial"/>
                <w:i/>
                <w:iCs/>
                <w:color w:val="000000"/>
                <w:kern w:val="24"/>
                <w:lang w:eastAsia="ja-JP"/>
                <w:eastAsianLayout w:id="-903611889"/>
              </w:rPr>
              <w:t>TDRA-FieldIndexDCI-1-3</w:t>
            </w:r>
            <w:r w:rsidRPr="00EC1F8F">
              <w:rPr>
                <w:rFonts w:eastAsia="游ゴシック" w:cs="Arial"/>
                <w:color w:val="000000"/>
                <w:kern w:val="24"/>
                <w:lang w:eastAsia="ja-JP"/>
                <w:eastAsianLayout w:id="-903611888"/>
              </w:rPr>
              <w:t xml:space="preserve"> should be the same as the total number of BWPs that can be scheduled by the DCI format 1-3, as specified in 38.212, across cells included in </w:t>
            </w:r>
            <w:r w:rsidRPr="00EC1F8F">
              <w:rPr>
                <w:rFonts w:eastAsia="游ゴシック" w:cs="Arial"/>
                <w:i/>
                <w:iCs/>
                <w:color w:val="000000"/>
                <w:kern w:val="24"/>
                <w:lang w:eastAsia="ja-JP"/>
                <w:eastAsianLayout w:id="-903611904"/>
              </w:rPr>
              <w:t>scheduledCellListDCI-1-3</w:t>
            </w:r>
            <w:r w:rsidRPr="00EC1F8F">
              <w:rPr>
                <w:rFonts w:eastAsia="游ゴシック" w:cs="Arial"/>
                <w:color w:val="000000"/>
                <w:kern w:val="24"/>
                <w:lang w:eastAsia="ja-JP"/>
                <w:eastAsianLayout w:id="-903611903"/>
              </w:rPr>
              <w:t>.</w:t>
            </w:r>
          </w:p>
        </w:tc>
      </w:tr>
    </w:tbl>
    <w:p w14:paraId="6DD3246C" w14:textId="77777777" w:rsidR="00EC1F8F" w:rsidRDefault="00EC1F8F" w:rsidP="00EC1F8F">
      <w:pPr>
        <w:spacing w:after="120"/>
        <w:jc w:val="both"/>
        <w:rPr>
          <w:rFonts w:eastAsiaTheme="minorEastAsia"/>
          <w:sz w:val="22"/>
          <w:szCs w:val="22"/>
          <w:lang w:eastAsia="ja-JP"/>
        </w:rPr>
      </w:pPr>
    </w:p>
    <w:p w14:paraId="194EAC42" w14:textId="72A8F7AD" w:rsidR="0093561B" w:rsidRDefault="0093561B" w:rsidP="00EC1F8F">
      <w:pPr>
        <w:spacing w:after="120"/>
        <w:jc w:val="both"/>
        <w:rPr>
          <w:rFonts w:eastAsiaTheme="minorEastAsia" w:hint="eastAsia"/>
          <w:sz w:val="22"/>
          <w:szCs w:val="22"/>
          <w:lang w:eastAsia="ja-JP"/>
        </w:rPr>
      </w:pPr>
      <w:r>
        <w:rPr>
          <w:rFonts w:eastAsiaTheme="minorEastAsia" w:hint="eastAsia"/>
          <w:noProof/>
          <w:sz w:val="22"/>
          <w:szCs w:val="22"/>
          <w:lang w:eastAsia="ja-JP"/>
        </w:rPr>
        <w:drawing>
          <wp:inline distT="0" distB="0" distL="0" distR="0" wp14:anchorId="5732A534" wp14:editId="6C7F9DCC">
            <wp:extent cx="6333260" cy="3060700"/>
            <wp:effectExtent l="0" t="0" r="0" b="6350"/>
            <wp:docPr id="17823530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353031" name="図 1782353031"/>
                    <pic:cNvPicPr/>
                  </pic:nvPicPr>
                  <pic:blipFill>
                    <a:blip r:embed="rId11"/>
                    <a:stretch>
                      <a:fillRect/>
                    </a:stretch>
                  </pic:blipFill>
                  <pic:spPr>
                    <a:xfrm>
                      <a:off x="0" y="0"/>
                      <a:ext cx="6340581" cy="3064238"/>
                    </a:xfrm>
                    <a:prstGeom prst="rect">
                      <a:avLst/>
                    </a:prstGeom>
                  </pic:spPr>
                </pic:pic>
              </a:graphicData>
            </a:graphic>
          </wp:inline>
        </w:drawing>
      </w:r>
    </w:p>
    <w:p w14:paraId="76C076EA" w14:textId="001F56F1" w:rsidR="0093561B" w:rsidRDefault="0093561B" w:rsidP="0093561B">
      <w:pPr>
        <w:spacing w:after="120"/>
        <w:jc w:val="center"/>
        <w:rPr>
          <w:rFonts w:eastAsiaTheme="minorEastAsia" w:hint="eastAsia"/>
          <w:sz w:val="22"/>
          <w:szCs w:val="22"/>
          <w:lang w:eastAsia="ja-JP"/>
        </w:rPr>
      </w:pPr>
      <w:r>
        <w:rPr>
          <w:rFonts w:eastAsiaTheme="minorEastAsia" w:hint="eastAsia"/>
          <w:sz w:val="22"/>
          <w:szCs w:val="22"/>
          <w:lang w:eastAsia="ja-JP"/>
        </w:rPr>
        <w:t>Fig.1: TDRA indication in DCI 1_3/0_3 and 1_1/0_1 in Rel-18</w:t>
      </w:r>
    </w:p>
    <w:p w14:paraId="1874CC30" w14:textId="76D57A44" w:rsidR="00EC1F8F" w:rsidRDefault="00EC1F8F" w:rsidP="00EC1F8F">
      <w:pPr>
        <w:spacing w:after="120"/>
        <w:jc w:val="both"/>
        <w:rPr>
          <w:rFonts w:eastAsiaTheme="minorEastAsia"/>
          <w:sz w:val="22"/>
          <w:szCs w:val="22"/>
          <w:lang w:eastAsia="ja-JP"/>
        </w:rPr>
      </w:pPr>
      <w:r>
        <w:rPr>
          <w:rFonts w:eastAsiaTheme="minorEastAsia" w:hint="eastAsia"/>
          <w:sz w:val="22"/>
          <w:szCs w:val="22"/>
          <w:lang w:eastAsia="ja-JP"/>
        </w:rPr>
        <w:t xml:space="preserve">According to the WID, </w:t>
      </w:r>
      <w:r w:rsidRPr="00EC1F8F">
        <w:rPr>
          <w:rFonts w:eastAsiaTheme="minorEastAsia"/>
          <w:sz w:val="22"/>
          <w:szCs w:val="22"/>
          <w:lang w:eastAsia="ja-JP"/>
        </w:rPr>
        <w:t>UE does not expect to be configured with both single-cell multi-PUSCH/PDSCH scheduling and multi-cell multi-PUSCH/PDSCH scheduling on the same or different cells within a same PUCCH group</w:t>
      </w:r>
      <w:r>
        <w:rPr>
          <w:rFonts w:eastAsiaTheme="minorEastAsia" w:hint="eastAsia"/>
          <w:sz w:val="22"/>
          <w:szCs w:val="22"/>
          <w:lang w:eastAsia="ja-JP"/>
        </w:rPr>
        <w:t xml:space="preserve">. So, when UE is configured with multi-cell multi-PUSCH/PDSCH scheduling, </w:t>
      </w:r>
      <w:r>
        <w:rPr>
          <w:rFonts w:eastAsiaTheme="minorEastAsia"/>
          <w:sz w:val="22"/>
          <w:szCs w:val="22"/>
          <w:lang w:eastAsia="ja-JP"/>
        </w:rPr>
        <w:t>“</w:t>
      </w:r>
      <w:r>
        <w:rPr>
          <w:rFonts w:eastAsiaTheme="minorEastAsia" w:hint="eastAsia"/>
          <w:sz w:val="22"/>
          <w:szCs w:val="22"/>
          <w:lang w:eastAsia="ja-JP"/>
        </w:rPr>
        <w:t>TDRA table applicable for DCI format 1_1</w:t>
      </w:r>
      <w:r>
        <w:rPr>
          <w:rFonts w:eastAsiaTheme="minorEastAsia"/>
          <w:sz w:val="22"/>
          <w:szCs w:val="22"/>
          <w:lang w:eastAsia="ja-JP"/>
        </w:rPr>
        <w:t>”</w:t>
      </w:r>
      <w:r>
        <w:rPr>
          <w:rFonts w:eastAsiaTheme="minorEastAsia" w:hint="eastAsia"/>
          <w:sz w:val="22"/>
          <w:szCs w:val="22"/>
          <w:lang w:eastAsia="ja-JP"/>
        </w:rPr>
        <w:t xml:space="preserve"> cannot be TDRA table for multi-PUSCH/PDSCH scheduling.</w:t>
      </w:r>
    </w:p>
    <w:p w14:paraId="749F5052" w14:textId="47971567" w:rsidR="00FF5C94" w:rsidRPr="00983612" w:rsidRDefault="00EC1F8F" w:rsidP="00EC1F8F">
      <w:pPr>
        <w:spacing w:after="120"/>
        <w:jc w:val="both"/>
        <w:rPr>
          <w:rFonts w:eastAsiaTheme="minorEastAsia" w:hint="eastAsia"/>
          <w:sz w:val="22"/>
          <w:szCs w:val="22"/>
          <w:lang w:eastAsia="ja-JP"/>
        </w:rPr>
      </w:pPr>
      <w:r>
        <w:rPr>
          <w:rFonts w:eastAsiaTheme="minorEastAsia" w:hint="eastAsia"/>
          <w:sz w:val="22"/>
          <w:szCs w:val="22"/>
          <w:lang w:eastAsia="ja-JP"/>
        </w:rPr>
        <w:t xml:space="preserve">Based on above, we think that Rel-19 multi-cell multi-PUSCH/PDSCH scheduling can be realized by </w:t>
      </w:r>
      <w:r>
        <w:rPr>
          <w:rFonts w:eastAsiaTheme="minorEastAsia"/>
          <w:sz w:val="22"/>
          <w:szCs w:val="22"/>
          <w:lang w:eastAsia="ja-JP"/>
        </w:rPr>
        <w:t>referring</w:t>
      </w:r>
      <w:r>
        <w:rPr>
          <w:rFonts w:eastAsiaTheme="minorEastAsia" w:hint="eastAsia"/>
          <w:sz w:val="22"/>
          <w:szCs w:val="22"/>
          <w:lang w:eastAsia="ja-JP"/>
        </w:rPr>
        <w:t xml:space="preserve"> TDRA table for multi-PUSCH/PDSCH scheduling for each BWP of each cell </w:t>
      </w:r>
      <w:r w:rsidR="00FF5C94">
        <w:rPr>
          <w:rFonts w:eastAsiaTheme="minorEastAsia" w:hint="eastAsia"/>
          <w:sz w:val="22"/>
          <w:szCs w:val="22"/>
          <w:lang w:eastAsia="ja-JP"/>
        </w:rPr>
        <w:t>to the</w:t>
      </w:r>
      <w:r>
        <w:rPr>
          <w:rFonts w:eastAsiaTheme="minorEastAsia" w:hint="eastAsia"/>
          <w:sz w:val="22"/>
          <w:szCs w:val="22"/>
          <w:lang w:eastAsia="ja-JP"/>
        </w:rPr>
        <w:t xml:space="preserve"> joint TDRA table</w:t>
      </w:r>
      <w:r w:rsidR="00FF5C94">
        <w:rPr>
          <w:rFonts w:eastAsiaTheme="minorEastAsia" w:hint="eastAsia"/>
          <w:sz w:val="22"/>
          <w:szCs w:val="22"/>
          <w:lang w:eastAsia="ja-JP"/>
        </w:rPr>
        <w:t xml:space="preserve"> entries, but since TDRA table for DCI format 1_1/0_1 for each BWP of each cell should be for single PUSCH/PDSCH scheduling, separate new TDRA table for </w:t>
      </w:r>
      <w:r w:rsidR="00FF5C94">
        <w:rPr>
          <w:rFonts w:eastAsiaTheme="minorEastAsia" w:hint="eastAsia"/>
          <w:sz w:val="22"/>
          <w:szCs w:val="22"/>
          <w:lang w:eastAsia="ja-JP"/>
        </w:rPr>
        <w:t>multi-PUSCH/PDSCH scheduling for each BWP of each cell</w:t>
      </w:r>
      <w:r w:rsidR="00FF5C94">
        <w:rPr>
          <w:rFonts w:eastAsiaTheme="minorEastAsia" w:hint="eastAsia"/>
          <w:sz w:val="22"/>
          <w:szCs w:val="22"/>
          <w:lang w:eastAsia="ja-JP"/>
        </w:rPr>
        <w:t xml:space="preserve"> to be referred by the joint TDRA table is necessary.</w:t>
      </w:r>
    </w:p>
    <w:p w14:paraId="38474535" w14:textId="231B4734" w:rsidR="00EC1F8F" w:rsidRDefault="00983612" w:rsidP="6D49308F">
      <w:pPr>
        <w:spacing w:after="120"/>
        <w:jc w:val="both"/>
        <w:rPr>
          <w:rFonts w:eastAsiaTheme="minorEastAsia"/>
          <w:sz w:val="22"/>
          <w:szCs w:val="22"/>
          <w:lang w:eastAsia="ja-JP"/>
        </w:rPr>
      </w:pPr>
      <w:r>
        <w:rPr>
          <w:rFonts w:eastAsiaTheme="minorEastAsia" w:hint="eastAsia"/>
          <w:sz w:val="22"/>
          <w:szCs w:val="22"/>
          <w:lang w:eastAsia="ja-JP"/>
        </w:rPr>
        <w:t xml:space="preserve">We believe that </w:t>
      </w:r>
      <w:r w:rsidR="00FF5C94">
        <w:rPr>
          <w:rFonts w:eastAsiaTheme="minorEastAsia" w:hint="eastAsia"/>
          <w:sz w:val="22"/>
          <w:szCs w:val="22"/>
          <w:lang w:eastAsia="ja-JP"/>
        </w:rPr>
        <w:t xml:space="preserve">Rel-18 mechanism such as type-1B indication of TDRA based on joint TDRA table can be reused in principle, e.g., no enhancement for TDRA field in DCI format 1_3/0_3 </w:t>
      </w:r>
      <w:r>
        <w:rPr>
          <w:rFonts w:eastAsiaTheme="minorEastAsia" w:hint="eastAsia"/>
          <w:sz w:val="22"/>
          <w:szCs w:val="22"/>
          <w:lang w:eastAsia="ja-JP"/>
        </w:rPr>
        <w:t>would be</w:t>
      </w:r>
      <w:r w:rsidR="00FF5C94">
        <w:rPr>
          <w:rFonts w:eastAsiaTheme="minorEastAsia" w:hint="eastAsia"/>
          <w:sz w:val="22"/>
          <w:szCs w:val="22"/>
          <w:lang w:eastAsia="ja-JP"/>
        </w:rPr>
        <w:t xml:space="preserve"> necessary.</w:t>
      </w:r>
    </w:p>
    <w:p w14:paraId="7BEC44E0" w14:textId="37C677C0" w:rsidR="00FF5C94" w:rsidRDefault="0093561B" w:rsidP="6D49308F">
      <w:pPr>
        <w:spacing w:after="120"/>
        <w:jc w:val="both"/>
        <w:rPr>
          <w:rFonts w:eastAsiaTheme="minorEastAsia"/>
          <w:sz w:val="22"/>
          <w:szCs w:val="22"/>
          <w:lang w:eastAsia="ja-JP"/>
        </w:rPr>
      </w:pPr>
      <w:r>
        <w:rPr>
          <w:rFonts w:eastAsiaTheme="minorEastAsia"/>
          <w:noProof/>
          <w:sz w:val="22"/>
          <w:szCs w:val="22"/>
          <w:lang w:eastAsia="ja-JP"/>
        </w:rPr>
        <w:drawing>
          <wp:inline distT="0" distB="0" distL="0" distR="0" wp14:anchorId="53ECD7E4" wp14:editId="70F503D8">
            <wp:extent cx="6352732" cy="2400300"/>
            <wp:effectExtent l="0" t="0" r="0" b="0"/>
            <wp:docPr id="75070589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705896" name="図 750705896"/>
                    <pic:cNvPicPr/>
                  </pic:nvPicPr>
                  <pic:blipFill>
                    <a:blip r:embed="rId12"/>
                    <a:stretch>
                      <a:fillRect/>
                    </a:stretch>
                  </pic:blipFill>
                  <pic:spPr>
                    <a:xfrm>
                      <a:off x="0" y="0"/>
                      <a:ext cx="6355382" cy="2401301"/>
                    </a:xfrm>
                    <a:prstGeom prst="rect">
                      <a:avLst/>
                    </a:prstGeom>
                  </pic:spPr>
                </pic:pic>
              </a:graphicData>
            </a:graphic>
          </wp:inline>
        </w:drawing>
      </w:r>
    </w:p>
    <w:p w14:paraId="536B45CC" w14:textId="57E5CF59" w:rsidR="0093561B" w:rsidRDefault="0093561B" w:rsidP="0093561B">
      <w:pPr>
        <w:spacing w:after="120"/>
        <w:jc w:val="center"/>
        <w:rPr>
          <w:rFonts w:eastAsiaTheme="minorEastAsia" w:hint="eastAsia"/>
          <w:sz w:val="22"/>
          <w:szCs w:val="22"/>
          <w:lang w:eastAsia="ja-JP"/>
        </w:rPr>
      </w:pPr>
      <w:r>
        <w:rPr>
          <w:rFonts w:eastAsiaTheme="minorEastAsia" w:hint="eastAsia"/>
          <w:sz w:val="22"/>
          <w:szCs w:val="22"/>
          <w:lang w:eastAsia="ja-JP"/>
        </w:rPr>
        <w:t>Fig.</w:t>
      </w:r>
      <w:r>
        <w:rPr>
          <w:rFonts w:eastAsiaTheme="minorEastAsia" w:hint="eastAsia"/>
          <w:sz w:val="22"/>
          <w:szCs w:val="22"/>
          <w:lang w:eastAsia="ja-JP"/>
        </w:rPr>
        <w:t>2</w:t>
      </w:r>
      <w:r>
        <w:rPr>
          <w:rFonts w:eastAsiaTheme="minorEastAsia" w:hint="eastAsia"/>
          <w:sz w:val="22"/>
          <w:szCs w:val="22"/>
          <w:lang w:eastAsia="ja-JP"/>
        </w:rPr>
        <w:t>: TDRA indication in DCI 1_3/0_3 and 1_1/0_1 in Rel-1</w:t>
      </w:r>
      <w:r>
        <w:rPr>
          <w:rFonts w:eastAsiaTheme="minorEastAsia" w:hint="eastAsia"/>
          <w:sz w:val="22"/>
          <w:szCs w:val="22"/>
          <w:lang w:eastAsia="ja-JP"/>
        </w:rPr>
        <w:t>9</w:t>
      </w:r>
    </w:p>
    <w:p w14:paraId="20E545D6" w14:textId="77777777" w:rsidR="0093561B" w:rsidRDefault="0093561B" w:rsidP="6D49308F">
      <w:pPr>
        <w:spacing w:after="120"/>
        <w:jc w:val="both"/>
        <w:rPr>
          <w:rFonts w:eastAsiaTheme="minorEastAsia"/>
          <w:sz w:val="22"/>
          <w:szCs w:val="22"/>
          <w:lang w:eastAsia="ja-JP"/>
        </w:rPr>
      </w:pPr>
    </w:p>
    <w:p w14:paraId="71C041BE" w14:textId="70349D27" w:rsidR="00C919DD" w:rsidRPr="00C919DD" w:rsidRDefault="00C919DD" w:rsidP="6D49308F">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983612">
        <w:rPr>
          <w:rFonts w:eastAsiaTheme="minorEastAsia" w:hint="eastAsia"/>
          <w:b/>
          <w:bCs/>
          <w:sz w:val="22"/>
          <w:szCs w:val="22"/>
          <w:lang w:val="en-US" w:eastAsia="ja-JP"/>
        </w:rPr>
        <w:t>3</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The principle of R</w:t>
      </w:r>
      <w:r w:rsidRPr="00C919DD">
        <w:rPr>
          <w:rFonts w:eastAsiaTheme="minorEastAsia"/>
          <w:b/>
          <w:bCs/>
          <w:sz w:val="22"/>
          <w:szCs w:val="22"/>
          <w:lang w:val="en-US" w:eastAsia="ja-JP"/>
        </w:rPr>
        <w:t xml:space="preserve">el-18 mechanism such as type-1B indication of TDRA based on joint TDRA table </w:t>
      </w:r>
      <w:r>
        <w:rPr>
          <w:rFonts w:eastAsiaTheme="minorEastAsia" w:hint="eastAsia"/>
          <w:b/>
          <w:bCs/>
          <w:sz w:val="22"/>
          <w:szCs w:val="22"/>
          <w:lang w:val="en-US" w:eastAsia="ja-JP"/>
        </w:rPr>
        <w:t>should</w:t>
      </w:r>
      <w:r w:rsidRPr="00C919DD">
        <w:rPr>
          <w:rFonts w:eastAsiaTheme="minorEastAsia"/>
          <w:b/>
          <w:bCs/>
          <w:sz w:val="22"/>
          <w:szCs w:val="22"/>
          <w:lang w:val="en-US" w:eastAsia="ja-JP"/>
        </w:rPr>
        <w:t xml:space="preserve"> be reused </w:t>
      </w:r>
      <w:r>
        <w:rPr>
          <w:rFonts w:eastAsiaTheme="minorEastAsia" w:hint="eastAsia"/>
          <w:b/>
          <w:bCs/>
          <w:sz w:val="22"/>
          <w:szCs w:val="22"/>
          <w:lang w:val="en-US" w:eastAsia="ja-JP"/>
        </w:rPr>
        <w:t>for multi-cell multi-PUSCH/PDSCH scheduling</w:t>
      </w:r>
      <w:r>
        <w:rPr>
          <w:rFonts w:eastAsiaTheme="minorEastAsia" w:hint="eastAsia"/>
          <w:b/>
          <w:bCs/>
          <w:sz w:val="22"/>
          <w:szCs w:val="22"/>
          <w:lang w:val="en-US" w:eastAsia="ja-JP"/>
        </w:rPr>
        <w:t>.</w:t>
      </w:r>
    </w:p>
    <w:p w14:paraId="6744F6FA" w14:textId="77777777" w:rsidR="00983612" w:rsidRPr="00EA1804" w:rsidRDefault="00983612" w:rsidP="00983612">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4</w:t>
      </w:r>
      <w:r w:rsidRPr="1B590E3A">
        <w:rPr>
          <w:rFonts w:eastAsia="Times New Roman"/>
          <w:b/>
          <w:bCs/>
          <w:sz w:val="22"/>
          <w:szCs w:val="22"/>
          <w:lang w:val="en-US"/>
        </w:rPr>
        <w:t xml:space="preserve">: </w:t>
      </w:r>
      <w:r>
        <w:rPr>
          <w:rFonts w:eastAsiaTheme="minorEastAsia" w:hint="eastAsia"/>
          <w:b/>
          <w:bCs/>
          <w:sz w:val="22"/>
          <w:szCs w:val="22"/>
          <w:lang w:val="en-US" w:eastAsia="ja-JP"/>
        </w:rPr>
        <w:t>According to WID, w</w:t>
      </w:r>
      <w:r w:rsidRPr="00FF5C94">
        <w:rPr>
          <w:rFonts w:eastAsiaTheme="minorEastAsia"/>
          <w:b/>
          <w:bCs/>
          <w:sz w:val="22"/>
          <w:szCs w:val="22"/>
          <w:lang w:val="en-US" w:eastAsia="ja-JP"/>
        </w:rPr>
        <w:t xml:space="preserve">hen UE is configured with multi-cell multi-PUSCH/PDSCH scheduling, “TDRA table applicable for DCI format 1_1” </w:t>
      </w:r>
      <w:r>
        <w:rPr>
          <w:rFonts w:eastAsiaTheme="minorEastAsia" w:hint="eastAsia"/>
          <w:b/>
          <w:bCs/>
          <w:sz w:val="22"/>
          <w:szCs w:val="22"/>
          <w:lang w:val="en-US" w:eastAsia="ja-JP"/>
        </w:rPr>
        <w:t>which is referred by the joint TDRA table entries (</w:t>
      </w:r>
      <w:r w:rsidRPr="00FF5C94">
        <w:rPr>
          <w:rFonts w:eastAsiaTheme="minorEastAsia"/>
          <w:b/>
          <w:bCs/>
          <w:sz w:val="22"/>
          <w:szCs w:val="22"/>
          <w:lang w:val="en-US" w:eastAsia="ja-JP"/>
        </w:rPr>
        <w:t>TDRA-FieldIndexDCI-1-3-r18 or TDRA-FieldIndexDCI-0-3-r18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cannot be TDRA table for multi-PUSCH/PDSCH scheduling</w:t>
      </w:r>
      <w:r w:rsidRPr="00EA1804">
        <w:rPr>
          <w:rFonts w:eastAsiaTheme="minorEastAsia"/>
          <w:b/>
          <w:bCs/>
          <w:sz w:val="22"/>
          <w:szCs w:val="22"/>
          <w:lang w:val="en-US" w:eastAsia="ja-JP"/>
        </w:rPr>
        <w:t>.</w:t>
      </w:r>
    </w:p>
    <w:p w14:paraId="5BC3B374" w14:textId="5221C0E9" w:rsidR="00983612" w:rsidRDefault="00983612" w:rsidP="0098361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4</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7DC852C9" w14:textId="77777777" w:rsidR="00983612" w:rsidRDefault="00983612" w:rsidP="00983612">
      <w:pPr>
        <w:pStyle w:val="afe"/>
        <w:numPr>
          <w:ilvl w:val="0"/>
          <w:numId w:val="36"/>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091CED92" w14:textId="77777777" w:rsidR="00983612" w:rsidRPr="00FF5C94" w:rsidRDefault="00983612" w:rsidP="00983612">
      <w:pPr>
        <w:pStyle w:val="afe"/>
        <w:numPr>
          <w:ilvl w:val="0"/>
          <w:numId w:val="36"/>
        </w:numPr>
        <w:spacing w:after="120"/>
        <w:ind w:leftChars="0"/>
        <w:jc w:val="both"/>
        <w:rPr>
          <w:rFonts w:eastAsiaTheme="minorEastAsia" w:hint="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5C242DD2" w14:textId="77777777" w:rsidR="00C919DD" w:rsidRPr="00983612" w:rsidRDefault="00C919DD" w:rsidP="6D49308F">
      <w:pPr>
        <w:spacing w:after="120"/>
        <w:jc w:val="both"/>
        <w:rPr>
          <w:rFonts w:eastAsiaTheme="minorEastAsia" w:hint="eastAsia"/>
          <w:sz w:val="22"/>
          <w:szCs w:val="22"/>
          <w:lang w:val="en-US" w:eastAsia="ja-JP"/>
        </w:rPr>
      </w:pPr>
    </w:p>
    <w:p w14:paraId="5888D045" w14:textId="77777777" w:rsidR="00FF5C94" w:rsidRDefault="00FF5C94" w:rsidP="6D49308F">
      <w:pPr>
        <w:spacing w:after="120"/>
        <w:jc w:val="both"/>
        <w:rPr>
          <w:rFonts w:eastAsiaTheme="minorEastAsia"/>
          <w:sz w:val="22"/>
          <w:szCs w:val="22"/>
          <w:lang w:eastAsia="ja-JP"/>
        </w:rPr>
      </w:pPr>
    </w:p>
    <w:p w14:paraId="69AFB5AE" w14:textId="65776FE9" w:rsidR="00FF5C94" w:rsidRPr="0008584A" w:rsidRDefault="00FF5C94" w:rsidP="00FF5C94">
      <w:pPr>
        <w:pStyle w:val="2"/>
        <w:jc w:val="both"/>
        <w:rPr>
          <w:rFonts w:eastAsiaTheme="minorEastAsia" w:cs="Arial" w:hint="eastAsia"/>
          <w:sz w:val="22"/>
          <w:szCs w:val="22"/>
          <w:lang w:eastAsia="ja-JP"/>
        </w:rPr>
      </w:pPr>
      <w:r w:rsidRPr="6D49308F">
        <w:rPr>
          <w:rFonts w:eastAsia="Arial" w:cs="Arial"/>
          <w:sz w:val="22"/>
          <w:szCs w:val="22"/>
        </w:rPr>
        <w:t>3.</w:t>
      </w:r>
      <w:r>
        <w:rPr>
          <w:rFonts w:eastAsiaTheme="minorEastAsia" w:cs="Arial" w:hint="eastAsia"/>
          <w:sz w:val="22"/>
          <w:szCs w:val="22"/>
          <w:lang w:eastAsia="ja-JP"/>
        </w:rPr>
        <w:t>2</w:t>
      </w:r>
      <w:r>
        <w:tab/>
      </w:r>
      <w:r>
        <w:rPr>
          <w:rFonts w:eastAsiaTheme="minorEastAsia" w:cs="Arial" w:hint="eastAsia"/>
          <w:sz w:val="22"/>
          <w:szCs w:val="22"/>
          <w:lang w:eastAsia="ja-JP"/>
        </w:rPr>
        <w:t>HARQ enhancements for multi-cell multi-PDSCH scheduling</w:t>
      </w:r>
    </w:p>
    <w:p w14:paraId="1C914999" w14:textId="683043C5" w:rsidR="00FF5C94" w:rsidRDefault="00FF5C94" w:rsidP="6D49308F">
      <w:pPr>
        <w:spacing w:after="120"/>
        <w:jc w:val="both"/>
        <w:rPr>
          <w:rFonts w:eastAsiaTheme="minorEastAsia" w:hint="eastAsia"/>
          <w:sz w:val="22"/>
          <w:szCs w:val="22"/>
          <w:lang w:eastAsia="ja-JP"/>
        </w:rPr>
      </w:pPr>
      <w:r>
        <w:rPr>
          <w:rFonts w:eastAsiaTheme="minorEastAsia" w:hint="eastAsia"/>
          <w:sz w:val="22"/>
          <w:szCs w:val="22"/>
          <w:lang w:eastAsia="ja-JP"/>
        </w:rPr>
        <w:t>According to WID, following two notes should be considered for HARQ enhancements for multi-cell multi-PDSCH scheduling.</w:t>
      </w:r>
    </w:p>
    <w:p w14:paraId="26AA6129" w14:textId="77777777" w:rsidR="00FF5C94" w:rsidRPr="00FF5C94" w:rsidRDefault="00FF5C94" w:rsidP="00FF5C94">
      <w:pPr>
        <w:pStyle w:val="afe"/>
        <w:numPr>
          <w:ilvl w:val="0"/>
          <w:numId w:val="37"/>
        </w:numPr>
        <w:spacing w:after="120"/>
        <w:ind w:leftChars="0"/>
        <w:jc w:val="both"/>
        <w:rPr>
          <w:rFonts w:eastAsiaTheme="minorEastAsia"/>
          <w:sz w:val="22"/>
          <w:szCs w:val="22"/>
          <w:lang w:eastAsia="ja-JP"/>
        </w:rPr>
      </w:pPr>
      <w:r w:rsidRPr="00FF5C94">
        <w:rPr>
          <w:rFonts w:eastAsiaTheme="minorEastAsia"/>
          <w:sz w:val="22"/>
          <w:szCs w:val="22"/>
          <w:lang w:eastAsia="ja-JP"/>
        </w:rPr>
        <w:t>Note: Type-1 HARQ-ACK codebook is not enhanced for Rel-19 multi-cell scheduling.</w:t>
      </w:r>
    </w:p>
    <w:p w14:paraId="715E1AFD" w14:textId="77777777" w:rsidR="00FF5C94" w:rsidRPr="00FF5C94" w:rsidRDefault="00FF5C94" w:rsidP="00FF5C94">
      <w:pPr>
        <w:pStyle w:val="afe"/>
        <w:numPr>
          <w:ilvl w:val="0"/>
          <w:numId w:val="37"/>
        </w:numPr>
        <w:spacing w:after="120"/>
        <w:ind w:leftChars="0"/>
        <w:jc w:val="both"/>
        <w:rPr>
          <w:rFonts w:eastAsiaTheme="minorEastAsia"/>
          <w:sz w:val="22"/>
          <w:szCs w:val="22"/>
          <w:lang w:eastAsia="ja-JP"/>
        </w:rPr>
      </w:pPr>
      <w:r w:rsidRPr="00FF5C94">
        <w:rPr>
          <w:rFonts w:eastAsiaTheme="minorEastAsia"/>
          <w:sz w:val="22"/>
          <w:szCs w:val="22"/>
          <w:lang w:eastAsia="ja-JP"/>
        </w:rPr>
        <w:t>Note: The maximum number of sub-codebooks for Type-2 HARQ-ACK codebook is not increased for Rel-19 multi-cell scheduling.</w:t>
      </w:r>
    </w:p>
    <w:p w14:paraId="3B78BFA6" w14:textId="77777777" w:rsidR="00FF5C94" w:rsidRDefault="00FF5C94" w:rsidP="00FF5C94">
      <w:pPr>
        <w:spacing w:after="120"/>
        <w:jc w:val="both"/>
        <w:rPr>
          <w:rFonts w:eastAsiaTheme="minorEastAsia"/>
          <w:sz w:val="22"/>
          <w:szCs w:val="22"/>
          <w:lang w:eastAsia="ja-JP"/>
        </w:rPr>
      </w:pPr>
    </w:p>
    <w:p w14:paraId="45CC131C" w14:textId="3A1401D2" w:rsidR="00FF5C94" w:rsidRDefault="00FF5C94" w:rsidP="00FF5C94">
      <w:pPr>
        <w:spacing w:after="120"/>
        <w:jc w:val="both"/>
        <w:rPr>
          <w:rFonts w:eastAsiaTheme="minorEastAsia"/>
          <w:sz w:val="22"/>
          <w:szCs w:val="22"/>
          <w:lang w:eastAsia="ja-JP"/>
        </w:rPr>
      </w:pPr>
      <w:r>
        <w:rPr>
          <w:rFonts w:eastAsiaTheme="minorEastAsia" w:hint="eastAsia"/>
          <w:sz w:val="22"/>
          <w:szCs w:val="22"/>
          <w:lang w:eastAsia="ja-JP"/>
        </w:rPr>
        <w:t xml:space="preserve">Based on the second note, we can consider up to two HARQ sub-codebooks for Type-2 HARQ-ACK codebook when multi-cell multi-PDSCH scheduling is used. Based on the principle of Type-2 HARQ-ACK codebook for multi-cell PDSCH scheduling in Rel-18, </w:t>
      </w:r>
      <w:r w:rsidR="0093561B">
        <w:rPr>
          <w:rFonts w:eastAsiaTheme="minorEastAsia" w:hint="eastAsia"/>
          <w:sz w:val="22"/>
          <w:szCs w:val="22"/>
          <w:lang w:eastAsia="ja-JP"/>
        </w:rPr>
        <w:t>two sub-codebooks are generated as below.</w:t>
      </w:r>
    </w:p>
    <w:p w14:paraId="212EA23E" w14:textId="7E55AFB0" w:rsidR="0093561B" w:rsidRPr="0093561B" w:rsidRDefault="0093561B" w:rsidP="0093561B">
      <w:pPr>
        <w:pStyle w:val="afe"/>
        <w:numPr>
          <w:ilvl w:val="0"/>
          <w:numId w:val="37"/>
        </w:numPr>
        <w:spacing w:after="120"/>
        <w:ind w:leftChars="0"/>
        <w:jc w:val="both"/>
        <w:rPr>
          <w:rFonts w:eastAsiaTheme="minorEastAsia"/>
          <w:sz w:val="22"/>
          <w:szCs w:val="22"/>
          <w:lang w:eastAsia="ja-JP"/>
        </w:rPr>
      </w:pPr>
      <w:r w:rsidRPr="0093561B">
        <w:rPr>
          <w:rFonts w:eastAsiaTheme="minorEastAsia"/>
          <w:sz w:val="22"/>
          <w:szCs w:val="22"/>
          <w:lang w:eastAsia="ja-JP"/>
        </w:rPr>
        <w:t xml:space="preserve">First sub-codebook: HARQ-ACK information for PDSCH(s) scheduled by DCI(s) which schedule one </w:t>
      </w:r>
      <w:r w:rsidRPr="0093561B">
        <w:rPr>
          <w:rFonts w:eastAsiaTheme="minorEastAsia" w:hint="eastAsia"/>
          <w:sz w:val="22"/>
          <w:szCs w:val="22"/>
          <w:lang w:eastAsia="ja-JP"/>
        </w:rPr>
        <w:t>PDSCH</w:t>
      </w:r>
      <w:r w:rsidRPr="0093561B">
        <w:rPr>
          <w:rFonts w:eastAsiaTheme="minorEastAsia"/>
          <w:sz w:val="22"/>
          <w:szCs w:val="22"/>
          <w:lang w:eastAsia="ja-JP"/>
        </w:rPr>
        <w:t xml:space="preserve"> and for DCI without PDSCH scheduling.</w:t>
      </w:r>
    </w:p>
    <w:p w14:paraId="1512D89A" w14:textId="533322B4" w:rsidR="0093561B" w:rsidRPr="0093561B" w:rsidRDefault="0093561B" w:rsidP="0093561B">
      <w:pPr>
        <w:pStyle w:val="afe"/>
        <w:numPr>
          <w:ilvl w:val="0"/>
          <w:numId w:val="37"/>
        </w:numPr>
        <w:spacing w:after="120"/>
        <w:ind w:leftChars="0"/>
        <w:jc w:val="both"/>
        <w:rPr>
          <w:rFonts w:eastAsiaTheme="minorEastAsia"/>
          <w:sz w:val="22"/>
          <w:szCs w:val="22"/>
          <w:lang w:eastAsia="ja-JP"/>
        </w:rPr>
      </w:pPr>
      <w:r w:rsidRPr="0093561B">
        <w:rPr>
          <w:rFonts w:eastAsiaTheme="minorEastAsia"/>
          <w:sz w:val="22"/>
          <w:szCs w:val="22"/>
          <w:lang w:eastAsia="ja-JP"/>
        </w:rPr>
        <w:t xml:space="preserve">Second sub-codebook: HARQ-ACK information for PDSCHs scheduled by DCI(s) which schedule more than one </w:t>
      </w:r>
      <w:r w:rsidRPr="0093561B">
        <w:rPr>
          <w:rFonts w:eastAsiaTheme="minorEastAsia" w:hint="eastAsia"/>
          <w:sz w:val="22"/>
          <w:szCs w:val="22"/>
          <w:lang w:eastAsia="ja-JP"/>
        </w:rPr>
        <w:t>PDSCH</w:t>
      </w:r>
      <w:r w:rsidRPr="0093561B">
        <w:rPr>
          <w:rFonts w:eastAsiaTheme="minorEastAsia"/>
          <w:sz w:val="22"/>
          <w:szCs w:val="22"/>
          <w:lang w:eastAsia="ja-JP"/>
        </w:rPr>
        <w:t>.</w:t>
      </w:r>
    </w:p>
    <w:p w14:paraId="55F2EDFA" w14:textId="1B915348" w:rsidR="0093561B" w:rsidRDefault="0093561B" w:rsidP="0093561B">
      <w:pPr>
        <w:pStyle w:val="afe"/>
        <w:numPr>
          <w:ilvl w:val="1"/>
          <w:numId w:val="38"/>
        </w:numPr>
        <w:spacing w:after="120"/>
        <w:ind w:leftChars="0"/>
        <w:jc w:val="both"/>
        <w:rPr>
          <w:rFonts w:eastAsiaTheme="minorEastAsia"/>
          <w:sz w:val="22"/>
          <w:szCs w:val="22"/>
          <w:lang w:val="en-US" w:eastAsia="ja-JP"/>
        </w:rPr>
      </w:pPr>
      <w:r>
        <w:rPr>
          <w:rFonts w:eastAsiaTheme="minorEastAsia" w:hint="eastAsia"/>
          <w:sz w:val="22"/>
          <w:szCs w:val="22"/>
          <w:lang w:val="en-US" w:eastAsia="ja-JP"/>
        </w:rPr>
        <w:t>Number of HARQ-ACK bi</w:t>
      </w:r>
      <w:r w:rsidR="005D3D53">
        <w:rPr>
          <w:rFonts w:eastAsiaTheme="minorEastAsia" w:hint="eastAsia"/>
          <w:sz w:val="22"/>
          <w:szCs w:val="22"/>
          <w:lang w:val="en-US" w:eastAsia="ja-JP"/>
        </w:rPr>
        <w:t>t</w:t>
      </w:r>
      <w:r>
        <w:rPr>
          <w:rFonts w:eastAsiaTheme="minorEastAsia" w:hint="eastAsia"/>
          <w:sz w:val="22"/>
          <w:szCs w:val="22"/>
          <w:lang w:val="en-US" w:eastAsia="ja-JP"/>
        </w:rPr>
        <w:t>s for second sub-codebook per DCI is a sum of max. number of PDSCHs (TBs) for a cell in the set of cells.</w:t>
      </w:r>
    </w:p>
    <w:p w14:paraId="2A25A98B" w14:textId="77777777" w:rsidR="0093561B" w:rsidRDefault="0093561B" w:rsidP="0093561B">
      <w:pPr>
        <w:spacing w:after="120"/>
        <w:jc w:val="both"/>
        <w:rPr>
          <w:rFonts w:eastAsiaTheme="minorEastAsia" w:hint="eastAsia"/>
          <w:sz w:val="22"/>
          <w:szCs w:val="22"/>
          <w:lang w:eastAsia="ja-JP"/>
        </w:rPr>
      </w:pPr>
    </w:p>
    <w:p w14:paraId="20CE5D8C" w14:textId="713C12FD" w:rsidR="0093561B" w:rsidRDefault="0093561B" w:rsidP="0093561B">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C919DD">
        <w:rPr>
          <w:rFonts w:eastAsiaTheme="minorEastAsia" w:hint="eastAsia"/>
          <w:b/>
          <w:bCs/>
          <w:sz w:val="22"/>
          <w:szCs w:val="22"/>
          <w:lang w:val="en-US" w:eastAsia="ja-JP"/>
        </w:rPr>
        <w:t>5</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In case of type-2 HARQ-ACK codebook for multi-cell multi-PDSCH scheduling, two sub-codebooks are generated as below.</w:t>
      </w:r>
    </w:p>
    <w:p w14:paraId="0D0C5066" w14:textId="77777777" w:rsidR="0093561B" w:rsidRPr="0093561B" w:rsidRDefault="0093561B" w:rsidP="0093561B">
      <w:pPr>
        <w:pStyle w:val="afe"/>
        <w:numPr>
          <w:ilvl w:val="0"/>
          <w:numId w:val="37"/>
        </w:numPr>
        <w:spacing w:after="120"/>
        <w:ind w:leftChars="0"/>
        <w:jc w:val="both"/>
        <w:rPr>
          <w:rFonts w:eastAsiaTheme="minorEastAsia"/>
          <w:b/>
          <w:bCs/>
          <w:sz w:val="22"/>
          <w:szCs w:val="22"/>
          <w:lang w:eastAsia="ja-JP"/>
        </w:rPr>
      </w:pPr>
      <w:r w:rsidRPr="0093561B">
        <w:rPr>
          <w:rFonts w:eastAsiaTheme="minorEastAsia"/>
          <w:b/>
          <w:bCs/>
          <w:sz w:val="22"/>
          <w:szCs w:val="22"/>
          <w:lang w:eastAsia="ja-JP"/>
        </w:rPr>
        <w:t xml:space="preserve">First sub-codebook: HARQ-ACK information for PDSCH(s) scheduled by DCI(s) which schedule one </w:t>
      </w:r>
      <w:r w:rsidRPr="0093561B">
        <w:rPr>
          <w:rFonts w:eastAsiaTheme="minorEastAsia" w:hint="eastAsia"/>
          <w:b/>
          <w:bCs/>
          <w:sz w:val="22"/>
          <w:szCs w:val="22"/>
          <w:lang w:eastAsia="ja-JP"/>
        </w:rPr>
        <w:t>PDSCH</w:t>
      </w:r>
      <w:r w:rsidRPr="0093561B">
        <w:rPr>
          <w:rFonts w:eastAsiaTheme="minorEastAsia"/>
          <w:b/>
          <w:bCs/>
          <w:sz w:val="22"/>
          <w:szCs w:val="22"/>
          <w:lang w:eastAsia="ja-JP"/>
        </w:rPr>
        <w:t xml:space="preserve"> and for DCI without PDSCH scheduling.</w:t>
      </w:r>
    </w:p>
    <w:p w14:paraId="2C751AFE" w14:textId="77777777" w:rsidR="0093561B" w:rsidRPr="0093561B" w:rsidRDefault="0093561B" w:rsidP="0093561B">
      <w:pPr>
        <w:pStyle w:val="afe"/>
        <w:numPr>
          <w:ilvl w:val="0"/>
          <w:numId w:val="37"/>
        </w:numPr>
        <w:spacing w:after="120"/>
        <w:ind w:leftChars="0"/>
        <w:jc w:val="both"/>
        <w:rPr>
          <w:rFonts w:eastAsiaTheme="minorEastAsia"/>
          <w:b/>
          <w:bCs/>
          <w:sz w:val="22"/>
          <w:szCs w:val="22"/>
          <w:lang w:eastAsia="ja-JP"/>
        </w:rPr>
      </w:pPr>
      <w:r w:rsidRPr="0093561B">
        <w:rPr>
          <w:rFonts w:eastAsiaTheme="minorEastAsia"/>
          <w:b/>
          <w:bCs/>
          <w:sz w:val="22"/>
          <w:szCs w:val="22"/>
          <w:lang w:eastAsia="ja-JP"/>
        </w:rPr>
        <w:t xml:space="preserve">Second sub-codebook: HARQ-ACK information for PDSCHs scheduled by DCI(s) which schedule more than one </w:t>
      </w:r>
      <w:r w:rsidRPr="0093561B">
        <w:rPr>
          <w:rFonts w:eastAsiaTheme="minorEastAsia" w:hint="eastAsia"/>
          <w:b/>
          <w:bCs/>
          <w:sz w:val="22"/>
          <w:szCs w:val="22"/>
          <w:lang w:eastAsia="ja-JP"/>
        </w:rPr>
        <w:t>PDSCH</w:t>
      </w:r>
      <w:r w:rsidRPr="0093561B">
        <w:rPr>
          <w:rFonts w:eastAsiaTheme="minorEastAsia"/>
          <w:b/>
          <w:bCs/>
          <w:sz w:val="22"/>
          <w:szCs w:val="22"/>
          <w:lang w:eastAsia="ja-JP"/>
        </w:rPr>
        <w:t>.</w:t>
      </w:r>
    </w:p>
    <w:p w14:paraId="2399561F" w14:textId="55C90352" w:rsidR="0093561B" w:rsidRPr="0093561B" w:rsidRDefault="0093561B" w:rsidP="0093561B">
      <w:pPr>
        <w:pStyle w:val="afe"/>
        <w:numPr>
          <w:ilvl w:val="1"/>
          <w:numId w:val="38"/>
        </w:numPr>
        <w:spacing w:after="120"/>
        <w:ind w:leftChars="0"/>
        <w:jc w:val="both"/>
        <w:rPr>
          <w:rFonts w:eastAsiaTheme="minorEastAsia"/>
          <w:b/>
          <w:bCs/>
          <w:sz w:val="22"/>
          <w:szCs w:val="22"/>
          <w:lang w:val="en-US" w:eastAsia="ja-JP"/>
        </w:rPr>
      </w:pPr>
      <w:r w:rsidRPr="0093561B">
        <w:rPr>
          <w:rFonts w:eastAsiaTheme="minorEastAsia" w:hint="eastAsia"/>
          <w:b/>
          <w:bCs/>
          <w:sz w:val="22"/>
          <w:szCs w:val="22"/>
          <w:lang w:val="en-US" w:eastAsia="ja-JP"/>
        </w:rPr>
        <w:lastRenderedPageBreak/>
        <w:t>Number of HARQ-ACK bi</w:t>
      </w:r>
      <w:r w:rsidR="005D3D53">
        <w:rPr>
          <w:rFonts w:eastAsiaTheme="minorEastAsia" w:hint="eastAsia"/>
          <w:b/>
          <w:bCs/>
          <w:sz w:val="22"/>
          <w:szCs w:val="22"/>
          <w:lang w:val="en-US" w:eastAsia="ja-JP"/>
        </w:rPr>
        <w:t>t</w:t>
      </w:r>
      <w:r w:rsidRPr="0093561B">
        <w:rPr>
          <w:rFonts w:eastAsiaTheme="minorEastAsia" w:hint="eastAsia"/>
          <w:b/>
          <w:bCs/>
          <w:sz w:val="22"/>
          <w:szCs w:val="22"/>
          <w:lang w:val="en-US" w:eastAsia="ja-JP"/>
        </w:rPr>
        <w:t>s for second sub-codebook per DCI is a sum of max. number of PDSCHs (TBs) for a cell in the set of cells.</w:t>
      </w:r>
    </w:p>
    <w:p w14:paraId="1B148EFF" w14:textId="77777777" w:rsidR="0093561B" w:rsidRPr="0093561B" w:rsidRDefault="0093561B" w:rsidP="0093561B">
      <w:pPr>
        <w:spacing w:after="120"/>
        <w:jc w:val="both"/>
        <w:rPr>
          <w:rFonts w:eastAsiaTheme="minorEastAsia" w:hint="eastAsia"/>
          <w:sz w:val="22"/>
          <w:szCs w:val="22"/>
          <w:lang w:val="en-US" w:eastAsia="ja-JP"/>
        </w:rPr>
      </w:pPr>
    </w:p>
    <w:p w14:paraId="5A484985" w14:textId="0BD251E4" w:rsidR="006C081C" w:rsidRDefault="005D3D53" w:rsidP="00FF5C94">
      <w:pPr>
        <w:spacing w:after="120"/>
        <w:jc w:val="both"/>
        <w:rPr>
          <w:rFonts w:eastAsiaTheme="minorEastAsia"/>
          <w:sz w:val="22"/>
          <w:szCs w:val="22"/>
          <w:lang w:eastAsia="ja-JP"/>
        </w:rPr>
      </w:pPr>
      <w:r>
        <w:rPr>
          <w:rFonts w:eastAsiaTheme="minorEastAsia" w:hint="eastAsia"/>
          <w:sz w:val="22"/>
          <w:szCs w:val="22"/>
          <w:lang w:eastAsia="ja-JP"/>
        </w:rPr>
        <w:t>Since there can be multiple PDSCHs per scheduled cell, number of HARQ-ACK bits for second sub-codebook could be large.</w:t>
      </w:r>
    </w:p>
    <w:p w14:paraId="6DBC9899" w14:textId="50D6B481" w:rsidR="005D3D53" w:rsidRPr="00FF5C94" w:rsidRDefault="005D3D53" w:rsidP="00FF5C94">
      <w:pPr>
        <w:spacing w:after="120"/>
        <w:jc w:val="both"/>
        <w:rPr>
          <w:rFonts w:eastAsiaTheme="minorEastAsia" w:hint="eastAsia"/>
          <w:sz w:val="22"/>
          <w:szCs w:val="22"/>
          <w:lang w:eastAsia="ja-JP"/>
        </w:rPr>
      </w:pPr>
      <w:r>
        <w:rPr>
          <w:rFonts w:eastAsiaTheme="minorEastAsia" w:hint="eastAsia"/>
          <w:sz w:val="22"/>
          <w:szCs w:val="22"/>
          <w:lang w:eastAsia="ja-JP"/>
        </w:rPr>
        <w:t xml:space="preserve">For single-cell multi-PDSCH scheduling, time domain HARQ bundling is supported. </w:t>
      </w:r>
      <w:r w:rsidR="00C919DD">
        <w:rPr>
          <w:rFonts w:eastAsiaTheme="minorEastAsia" w:hint="eastAsia"/>
          <w:sz w:val="22"/>
          <w:szCs w:val="22"/>
          <w:lang w:eastAsia="ja-JP"/>
        </w:rPr>
        <w:t>Since multiple PDSCHs are scheduled on the same cell, time domain HARQ bundling may be effective to reduce number of HARQ-ACK bits for multi-PDSCH scheduling. Therefore, we think that time domain HARQ bundling should be supported for multi-cell multi-PDSCH scheduling as well.</w:t>
      </w:r>
    </w:p>
    <w:p w14:paraId="4E33B295" w14:textId="77777777" w:rsidR="00EC1F8F" w:rsidRDefault="00EC1F8F" w:rsidP="6D49308F">
      <w:pPr>
        <w:spacing w:after="120"/>
        <w:jc w:val="both"/>
        <w:rPr>
          <w:rFonts w:eastAsiaTheme="minorEastAsia"/>
          <w:sz w:val="22"/>
          <w:szCs w:val="22"/>
          <w:lang w:eastAsia="ja-JP"/>
        </w:rPr>
      </w:pPr>
    </w:p>
    <w:p w14:paraId="417B5781" w14:textId="56953F2E" w:rsidR="00C919DD" w:rsidRPr="00C919DD" w:rsidRDefault="00C919DD" w:rsidP="00C919DD">
      <w:pPr>
        <w:spacing w:after="120"/>
        <w:jc w:val="both"/>
        <w:rPr>
          <w:rFonts w:eastAsiaTheme="minorEastAsia" w:hint="eastAsia"/>
          <w:b/>
          <w:bCs/>
          <w:sz w:val="22"/>
          <w:szCs w:val="22"/>
          <w:lang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5</w:t>
      </w:r>
      <w:r w:rsidRPr="1B590E3A">
        <w:rPr>
          <w:rFonts w:eastAsia="Times New Roman"/>
          <w:b/>
          <w:bCs/>
          <w:sz w:val="22"/>
          <w:szCs w:val="22"/>
          <w:lang w:val="en-US"/>
        </w:rPr>
        <w:t xml:space="preserve">: </w:t>
      </w:r>
      <w:r w:rsidRPr="00C919DD">
        <w:rPr>
          <w:rFonts w:eastAsia="Times New Roman"/>
          <w:b/>
          <w:bCs/>
          <w:sz w:val="22"/>
          <w:szCs w:val="22"/>
          <w:lang w:val="en-US"/>
        </w:rPr>
        <w:t xml:space="preserve">Since there can be multiple PDSCHs per scheduled cell, number of HARQ-ACK bits for second sub-codebook could be </w:t>
      </w:r>
      <w:r>
        <w:rPr>
          <w:rFonts w:eastAsiaTheme="minorEastAsia" w:hint="eastAsia"/>
          <w:b/>
          <w:bCs/>
          <w:sz w:val="22"/>
          <w:szCs w:val="22"/>
          <w:lang w:val="en-US" w:eastAsia="ja-JP"/>
        </w:rPr>
        <w:t xml:space="preserve">very </w:t>
      </w:r>
      <w:r w:rsidRPr="00C919DD">
        <w:rPr>
          <w:rFonts w:eastAsia="Times New Roman"/>
          <w:b/>
          <w:bCs/>
          <w:sz w:val="22"/>
          <w:szCs w:val="22"/>
          <w:lang w:val="en-US"/>
        </w:rPr>
        <w:t>large</w:t>
      </w:r>
      <w:r>
        <w:rPr>
          <w:rFonts w:eastAsiaTheme="minorEastAsia" w:hint="eastAsia"/>
          <w:b/>
          <w:bCs/>
          <w:sz w:val="22"/>
          <w:szCs w:val="22"/>
          <w:lang w:val="en-US" w:eastAsia="ja-JP"/>
        </w:rPr>
        <w:t xml:space="preserve"> in case of multi-cell multi-PDSCH scheduling</w:t>
      </w:r>
      <w:r w:rsidRPr="00C919DD">
        <w:rPr>
          <w:rFonts w:eastAsia="Times New Roman"/>
          <w:b/>
          <w:bCs/>
          <w:sz w:val="22"/>
          <w:szCs w:val="22"/>
          <w:lang w:val="en-US"/>
        </w:rPr>
        <w:t>.</w:t>
      </w:r>
    </w:p>
    <w:p w14:paraId="33D8BD6A" w14:textId="5A06F5D9" w:rsidR="00C919DD" w:rsidRDefault="00C919DD" w:rsidP="00C919DD">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6</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T</w:t>
      </w:r>
      <w:r w:rsidRPr="00C919DD">
        <w:rPr>
          <w:rFonts w:eastAsiaTheme="minorEastAsia"/>
          <w:b/>
          <w:bCs/>
          <w:sz w:val="22"/>
          <w:szCs w:val="22"/>
          <w:lang w:val="en-US" w:eastAsia="ja-JP"/>
        </w:rPr>
        <w:t>ime domain HARQ bundling should be supported for multi-cell multi-PDSCH scheduling</w:t>
      </w:r>
      <w:r w:rsidRPr="003C4A0D">
        <w:rPr>
          <w:rFonts w:eastAsiaTheme="minorEastAsia"/>
          <w:b/>
          <w:bCs/>
          <w:sz w:val="22"/>
          <w:szCs w:val="22"/>
          <w:lang w:val="en-US" w:eastAsia="ja-JP"/>
        </w:rPr>
        <w:t>.</w:t>
      </w:r>
    </w:p>
    <w:p w14:paraId="7FB95845" w14:textId="77777777" w:rsidR="00C919DD" w:rsidRPr="00C919DD" w:rsidRDefault="00C919DD" w:rsidP="6D49308F">
      <w:pPr>
        <w:spacing w:after="120"/>
        <w:jc w:val="both"/>
        <w:rPr>
          <w:rFonts w:eastAsiaTheme="minorEastAsia" w:hint="eastAsia"/>
          <w:sz w:val="22"/>
          <w:szCs w:val="22"/>
          <w:lang w:val="en-US" w:eastAsia="ja-JP"/>
        </w:rPr>
      </w:pPr>
    </w:p>
    <w:p w14:paraId="03E1B80A" w14:textId="77777777" w:rsidR="00C919DD" w:rsidRDefault="00C919DD" w:rsidP="6D49308F">
      <w:pPr>
        <w:spacing w:after="120"/>
        <w:jc w:val="both"/>
        <w:rPr>
          <w:rFonts w:eastAsiaTheme="minorEastAsia"/>
          <w:sz w:val="22"/>
          <w:szCs w:val="22"/>
          <w:lang w:eastAsia="ja-JP"/>
        </w:rPr>
      </w:pPr>
    </w:p>
    <w:p w14:paraId="13FA9FA3" w14:textId="249B5A4F" w:rsidR="00C919DD" w:rsidRPr="0008584A" w:rsidRDefault="00C919DD" w:rsidP="00C919DD">
      <w:pPr>
        <w:pStyle w:val="2"/>
        <w:jc w:val="both"/>
        <w:rPr>
          <w:rFonts w:eastAsiaTheme="minorEastAsia" w:cs="Arial" w:hint="eastAsia"/>
          <w:sz w:val="22"/>
          <w:szCs w:val="22"/>
          <w:lang w:eastAsia="ja-JP"/>
        </w:rPr>
      </w:pPr>
      <w:r w:rsidRPr="6D49308F">
        <w:rPr>
          <w:rFonts w:eastAsia="Arial" w:cs="Arial"/>
          <w:sz w:val="22"/>
          <w:szCs w:val="22"/>
        </w:rPr>
        <w:t>3.</w:t>
      </w:r>
      <w:r>
        <w:rPr>
          <w:rFonts w:eastAsiaTheme="minorEastAsia" w:cs="Arial" w:hint="eastAsia"/>
          <w:sz w:val="22"/>
          <w:szCs w:val="22"/>
          <w:lang w:eastAsia="ja-JP"/>
        </w:rPr>
        <w:t>3</w:t>
      </w:r>
      <w:r>
        <w:tab/>
      </w:r>
      <w:r>
        <w:rPr>
          <w:rFonts w:eastAsiaTheme="minorEastAsia" w:cs="Arial" w:hint="eastAsia"/>
          <w:sz w:val="22"/>
          <w:szCs w:val="22"/>
          <w:lang w:eastAsia="ja-JP"/>
        </w:rPr>
        <w:t>Supported cases and maximum number of PUSCHs/PDSCHs per scheduled cell</w:t>
      </w:r>
    </w:p>
    <w:p w14:paraId="3CB201C4" w14:textId="0DA146EC" w:rsidR="00C919DD" w:rsidRDefault="00C919DD" w:rsidP="6D49308F">
      <w:pPr>
        <w:spacing w:after="120"/>
        <w:jc w:val="both"/>
        <w:rPr>
          <w:rFonts w:eastAsia="ＭＳ 明朝" w:hint="eastAsia"/>
          <w:sz w:val="22"/>
          <w:szCs w:val="22"/>
          <w:lang w:eastAsia="ja-JP"/>
        </w:rPr>
      </w:pPr>
      <w:r>
        <w:rPr>
          <w:rFonts w:eastAsiaTheme="minorEastAsia" w:hint="eastAsia"/>
          <w:sz w:val="22"/>
          <w:szCs w:val="22"/>
          <w:lang w:eastAsia="ja-JP"/>
        </w:rPr>
        <w:t>As discussed in section 2.1, there are multiple s</w:t>
      </w:r>
      <w:r w:rsidRPr="00C919DD">
        <w:rPr>
          <w:rFonts w:eastAsiaTheme="minorEastAsia"/>
          <w:sz w:val="22"/>
          <w:szCs w:val="22"/>
          <w:lang w:eastAsia="ja-JP"/>
        </w:rPr>
        <w:t>upported cases in Rel-18 multi-cell PUSCH/PDSCH scheduling</w:t>
      </w:r>
      <w:r>
        <w:rPr>
          <w:rFonts w:eastAsiaTheme="minorEastAsia" w:hint="eastAsia"/>
          <w:sz w:val="22"/>
          <w:szCs w:val="22"/>
          <w:lang w:eastAsia="ja-JP"/>
        </w:rPr>
        <w:t xml:space="preserve"> in terms of </w:t>
      </w:r>
      <w:r>
        <w:rPr>
          <w:rFonts w:eastAsia="ＭＳ 明朝" w:hint="eastAsia"/>
          <w:sz w:val="22"/>
          <w:szCs w:val="22"/>
          <w:lang w:eastAsia="ja-JP"/>
        </w:rPr>
        <w:t>SCS/carrier type of scheduling cell and co-scheduled cells</w:t>
      </w:r>
      <w:r>
        <w:rPr>
          <w:rFonts w:eastAsia="ＭＳ 明朝" w:hint="eastAsia"/>
          <w:sz w:val="22"/>
          <w:szCs w:val="22"/>
          <w:lang w:eastAsia="ja-JP"/>
        </w:rPr>
        <w:t>, i.e., Case 1a/1b/2/3a/3b/4a/4b in section 2.1. Then, we think whether multi-cell multi-PUSCH/PDSCH scheduling is applicable to all cases or not should be discussed. As in our proposal 1, our view is that supported cases should be justified by commercial demand from operators and without big specification impacts. Therefore, we think that multi-cell multi-PUSCH/PDSCH scheduling should be applicable to only cases with FR2 scheduled cells, as such cases are described in justification description of WID.</w:t>
      </w:r>
    </w:p>
    <w:p w14:paraId="3362003F" w14:textId="77777777" w:rsidR="00C919DD" w:rsidRDefault="00C919DD" w:rsidP="6D49308F">
      <w:pPr>
        <w:spacing w:after="120"/>
        <w:jc w:val="both"/>
        <w:rPr>
          <w:rFonts w:eastAsiaTheme="minorEastAsia"/>
          <w:sz w:val="22"/>
          <w:szCs w:val="22"/>
          <w:lang w:eastAsia="ja-JP"/>
        </w:rPr>
      </w:pPr>
    </w:p>
    <w:p w14:paraId="0014ABF1" w14:textId="1EC4E2CB" w:rsidR="00C919DD" w:rsidRPr="003C4A0D" w:rsidRDefault="00C919DD" w:rsidP="00C919DD">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7</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According to the principle of additional Rel-19 WIs, </w:t>
      </w:r>
      <w:r w:rsidRPr="00C919DD">
        <w:rPr>
          <w:rFonts w:eastAsiaTheme="minorEastAsia"/>
          <w:b/>
          <w:bCs/>
          <w:sz w:val="22"/>
          <w:szCs w:val="22"/>
          <w:lang w:val="en-US" w:eastAsia="ja-JP"/>
        </w:rPr>
        <w:t>multi-cell multi-PUSCH/PDSCH scheduling should be applicable to only cases with FR2 scheduled cells</w:t>
      </w:r>
      <w:r w:rsidRPr="003C4A0D">
        <w:rPr>
          <w:rFonts w:eastAsiaTheme="minorEastAsia"/>
          <w:b/>
          <w:bCs/>
          <w:sz w:val="22"/>
          <w:szCs w:val="22"/>
          <w:lang w:val="en-US" w:eastAsia="ja-JP"/>
        </w:rPr>
        <w:t>.</w:t>
      </w:r>
    </w:p>
    <w:p w14:paraId="1F5BA9E4" w14:textId="77777777" w:rsidR="00C919DD" w:rsidRDefault="00C919DD" w:rsidP="6D49308F">
      <w:pPr>
        <w:spacing w:after="120"/>
        <w:jc w:val="both"/>
        <w:rPr>
          <w:rFonts w:eastAsiaTheme="minorEastAsia"/>
          <w:sz w:val="22"/>
          <w:szCs w:val="22"/>
          <w:lang w:val="en-US" w:eastAsia="ja-JP"/>
        </w:rPr>
      </w:pPr>
    </w:p>
    <w:p w14:paraId="06DF36CC" w14:textId="4CD83443" w:rsidR="00C919DD" w:rsidRPr="00C919DD" w:rsidRDefault="00C919DD" w:rsidP="6D49308F">
      <w:pPr>
        <w:spacing w:after="120"/>
        <w:jc w:val="both"/>
        <w:rPr>
          <w:rFonts w:eastAsiaTheme="minorEastAsia" w:hint="eastAsia"/>
          <w:sz w:val="22"/>
          <w:szCs w:val="22"/>
          <w:lang w:val="en-US" w:eastAsia="ja-JP"/>
        </w:rPr>
      </w:pPr>
      <w:r>
        <w:rPr>
          <w:rFonts w:eastAsiaTheme="minorEastAsia" w:hint="eastAsia"/>
          <w:sz w:val="22"/>
          <w:szCs w:val="22"/>
          <w:lang w:val="en-US" w:eastAsia="ja-JP"/>
        </w:rPr>
        <w:t xml:space="preserve">Regarding maximum number of PUSCHs/PDSCHs per scheduled cell, WID describes it is </w:t>
      </w:r>
      <w:r>
        <w:rPr>
          <w:rFonts w:eastAsiaTheme="minorEastAsia"/>
          <w:sz w:val="22"/>
          <w:szCs w:val="22"/>
          <w:lang w:val="en-US" w:eastAsia="ja-JP"/>
        </w:rPr>
        <w:t>“</w:t>
      </w:r>
      <w:r>
        <w:rPr>
          <w:rFonts w:eastAsiaTheme="minorEastAsia" w:hint="eastAsia"/>
          <w:sz w:val="22"/>
          <w:szCs w:val="22"/>
          <w:lang w:val="en-US" w:eastAsia="ja-JP"/>
        </w:rPr>
        <w:t>[4 or 8]</w:t>
      </w:r>
      <w:r>
        <w:rPr>
          <w:rFonts w:eastAsiaTheme="minorEastAsia"/>
          <w:sz w:val="22"/>
          <w:szCs w:val="22"/>
          <w:lang w:val="en-US" w:eastAsia="ja-JP"/>
        </w:rPr>
        <w:t>”</w:t>
      </w:r>
      <w:r>
        <w:rPr>
          <w:rFonts w:eastAsiaTheme="minorEastAsia" w:hint="eastAsia"/>
          <w:sz w:val="22"/>
          <w:szCs w:val="22"/>
          <w:lang w:val="en-US" w:eastAsia="ja-JP"/>
        </w:rPr>
        <w:t xml:space="preserve"> so that RAN1 should discuss and select either 4 or 8. Since single cell multi-PUSCH/PDSCH scheduling supports 8 as maximum number, 8 may be reasonable. On the other hand, maximum 8 PUSCHs/PDSCHs per scheduled cell may cause some issue, such as large number of HARQ-ACK bits per DCI for second sub-codebook as discussed in section 3.2, potential too large size of DCI format 1_3/0_3, etc. So, the maximum number should be carefully studied with supported cases, HARQ enhancements and DCI size.</w:t>
      </w:r>
    </w:p>
    <w:p w14:paraId="39764904" w14:textId="77777777" w:rsidR="00C919DD" w:rsidRDefault="00C919DD" w:rsidP="6D49308F">
      <w:pPr>
        <w:spacing w:after="120"/>
        <w:jc w:val="both"/>
        <w:rPr>
          <w:rFonts w:eastAsiaTheme="minorEastAsia"/>
          <w:sz w:val="22"/>
          <w:szCs w:val="22"/>
          <w:lang w:val="en-US" w:eastAsia="ja-JP"/>
        </w:rPr>
      </w:pPr>
    </w:p>
    <w:p w14:paraId="4665BDCF" w14:textId="327480E2" w:rsidR="00C919DD" w:rsidRPr="00C919DD" w:rsidRDefault="00C919DD" w:rsidP="6D49308F">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8</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The maximum number of PUSCHs/PDSCHs per scheduled cell should be carefully studied with supported cases for </w:t>
      </w:r>
      <w:r w:rsidRPr="00C919DD">
        <w:rPr>
          <w:rFonts w:eastAsiaTheme="minorEastAsia"/>
          <w:b/>
          <w:bCs/>
          <w:sz w:val="22"/>
          <w:szCs w:val="22"/>
          <w:lang w:val="en-US" w:eastAsia="ja-JP"/>
        </w:rPr>
        <w:t>multi-cell multi-PUSCH/PDSCH scheduling</w:t>
      </w:r>
      <w:r>
        <w:rPr>
          <w:rFonts w:eastAsiaTheme="minorEastAsia" w:hint="eastAsia"/>
          <w:b/>
          <w:bCs/>
          <w:sz w:val="22"/>
          <w:szCs w:val="22"/>
          <w:lang w:val="en-US" w:eastAsia="ja-JP"/>
        </w:rPr>
        <w:t xml:space="preserve"> in terms of SCS/carrier type combination between scheduling cell and co-scheduled cells, HARQ enhancements such as time-domain HARQ bundling, and DCI size</w:t>
      </w:r>
      <w:r w:rsidRPr="003C4A0D">
        <w:rPr>
          <w:rFonts w:eastAsiaTheme="minorEastAsia"/>
          <w:b/>
          <w:bCs/>
          <w:sz w:val="22"/>
          <w:szCs w:val="22"/>
          <w:lang w:val="en-US" w:eastAsia="ja-JP"/>
        </w:rPr>
        <w:t>.</w:t>
      </w:r>
    </w:p>
    <w:p w14:paraId="6218E48F" w14:textId="77777777" w:rsidR="00C919DD" w:rsidRPr="00C919DD" w:rsidRDefault="00C919DD" w:rsidP="6D49308F">
      <w:pPr>
        <w:spacing w:after="120"/>
        <w:jc w:val="both"/>
        <w:rPr>
          <w:rFonts w:eastAsiaTheme="minorEastAsia" w:hint="eastAsia"/>
          <w:sz w:val="22"/>
          <w:szCs w:val="22"/>
          <w:lang w:val="en-US" w:eastAsia="ja-JP"/>
        </w:rPr>
      </w:pPr>
    </w:p>
    <w:p w14:paraId="06808475" w14:textId="77777777" w:rsidR="00C919DD" w:rsidRPr="00FF5C94" w:rsidRDefault="00C919DD" w:rsidP="6D49308F">
      <w:pPr>
        <w:spacing w:after="120"/>
        <w:jc w:val="both"/>
        <w:rPr>
          <w:rFonts w:eastAsiaTheme="minorEastAsia" w:hint="eastAsia"/>
          <w:sz w:val="22"/>
          <w:szCs w:val="22"/>
          <w:lang w:eastAsia="ja-JP"/>
        </w:rPr>
      </w:pPr>
    </w:p>
    <w:p w14:paraId="22C8059C" w14:textId="77777777" w:rsidR="00FC7B86" w:rsidRDefault="00FC7B86" w:rsidP="00FC7B86">
      <w:pPr>
        <w:pStyle w:val="1"/>
        <w:numPr>
          <w:ilvl w:val="0"/>
          <w:numId w:val="7"/>
        </w:numPr>
        <w:rPr>
          <w:b/>
          <w:bCs/>
        </w:rPr>
      </w:pPr>
      <w:r w:rsidRPr="6D49308F">
        <w:rPr>
          <w:b/>
          <w:bCs/>
        </w:rPr>
        <w:t xml:space="preserve">Conclusion </w:t>
      </w:r>
    </w:p>
    <w:p w14:paraId="6E8BFB19" w14:textId="1796048C" w:rsidR="00FC7B86"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made following</w:t>
      </w:r>
      <w:r w:rsidRPr="005163F2">
        <w:rPr>
          <w:rFonts w:eastAsia="ＭＳ 明朝"/>
          <w:sz w:val="22"/>
          <w:szCs w:val="22"/>
        </w:rPr>
        <w:t xml:space="preserve"> </w:t>
      </w:r>
      <w:r w:rsidR="00EA1804">
        <w:rPr>
          <w:rFonts w:eastAsia="ＭＳ 明朝" w:hint="eastAsia"/>
          <w:sz w:val="22"/>
          <w:szCs w:val="22"/>
          <w:lang w:eastAsia="ja-JP"/>
        </w:rPr>
        <w:t xml:space="preserve">observations and </w:t>
      </w:r>
      <w:r w:rsidRPr="005163F2">
        <w:rPr>
          <w:rFonts w:eastAsia="ＭＳ 明朝" w:hint="eastAsia"/>
          <w:sz w:val="22"/>
          <w:szCs w:val="22"/>
        </w:rPr>
        <w:t>proposal</w:t>
      </w:r>
      <w:r w:rsidR="0099662F">
        <w:rPr>
          <w:rFonts w:eastAsia="ＭＳ 明朝"/>
          <w:sz w:val="22"/>
          <w:szCs w:val="22"/>
        </w:rPr>
        <w:t>s</w:t>
      </w:r>
      <w:r w:rsidRPr="005163F2">
        <w:rPr>
          <w:rFonts w:eastAsia="ＭＳ 明朝" w:hint="eastAsia"/>
          <w:sz w:val="22"/>
          <w:szCs w:val="22"/>
        </w:rPr>
        <w:t>.</w:t>
      </w:r>
    </w:p>
    <w:p w14:paraId="223FC25A" w14:textId="77777777" w:rsidR="00581BEA" w:rsidRDefault="00581BEA" w:rsidP="00FC7B86">
      <w:pPr>
        <w:spacing w:afterLines="50" w:after="120"/>
        <w:jc w:val="both"/>
        <w:rPr>
          <w:rFonts w:eastAsia="ＭＳ 明朝"/>
          <w:sz w:val="22"/>
          <w:szCs w:val="22"/>
          <w:u w:val="single"/>
          <w:lang w:eastAsia="ja-JP"/>
        </w:rPr>
      </w:pPr>
    </w:p>
    <w:p w14:paraId="0ECBE8AD" w14:textId="77777777" w:rsidR="00FF5C94" w:rsidRPr="003C4A0D" w:rsidRDefault="00FF5C94" w:rsidP="00FF5C94">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If the restriction of same SCS/carrier type among co-scheduled cells is removed, </w:t>
      </w:r>
      <w:r w:rsidRPr="003C4A0D">
        <w:rPr>
          <w:rFonts w:eastAsiaTheme="minorEastAsia"/>
          <w:b/>
          <w:bCs/>
          <w:sz w:val="22"/>
          <w:szCs w:val="22"/>
          <w:lang w:val="en-US" w:eastAsia="ja-JP"/>
        </w:rPr>
        <w:t xml:space="preserve">there </w:t>
      </w:r>
      <w:r>
        <w:rPr>
          <w:rFonts w:eastAsiaTheme="minorEastAsia" w:hint="eastAsia"/>
          <w:b/>
          <w:bCs/>
          <w:sz w:val="22"/>
          <w:szCs w:val="22"/>
          <w:lang w:val="en-US" w:eastAsia="ja-JP"/>
        </w:rPr>
        <w:t>are</w:t>
      </w:r>
      <w:r w:rsidRPr="003C4A0D">
        <w:rPr>
          <w:rFonts w:eastAsiaTheme="minorEastAsia"/>
          <w:b/>
          <w:bCs/>
          <w:sz w:val="22"/>
          <w:szCs w:val="22"/>
          <w:lang w:val="en-US" w:eastAsia="ja-JP"/>
        </w:rPr>
        <w:t xml:space="preserve"> quite many possible cases in terms of SCS/carrier type of scheduling cell and co-scheduled cells</w:t>
      </w:r>
      <w:r>
        <w:rPr>
          <w:rFonts w:eastAsiaTheme="minorEastAsia" w:hint="eastAsia"/>
          <w:b/>
          <w:bCs/>
          <w:sz w:val="22"/>
          <w:szCs w:val="22"/>
          <w:lang w:val="en-US" w:eastAsia="ja-JP"/>
        </w:rPr>
        <w:t>, i.e., there are quite many possible combinations of SCSs and carrier types among scheduling cell and each of co-scheduled cells</w:t>
      </w:r>
      <w:r w:rsidRPr="003C4A0D">
        <w:rPr>
          <w:rFonts w:eastAsiaTheme="minorEastAsia"/>
          <w:b/>
          <w:bCs/>
          <w:sz w:val="22"/>
          <w:szCs w:val="22"/>
          <w:lang w:val="en-US" w:eastAsia="ja-JP"/>
        </w:rPr>
        <w:t>.</w:t>
      </w:r>
    </w:p>
    <w:p w14:paraId="14DD7486" w14:textId="77777777" w:rsidR="00FF5C94" w:rsidRPr="00FF5C94" w:rsidRDefault="00FF5C94" w:rsidP="00FC7B86">
      <w:pPr>
        <w:spacing w:afterLines="50" w:after="120"/>
        <w:jc w:val="both"/>
        <w:rPr>
          <w:rFonts w:eastAsia="ＭＳ 明朝" w:hint="eastAsia"/>
          <w:sz w:val="22"/>
          <w:szCs w:val="22"/>
          <w:u w:val="single"/>
          <w:lang w:val="en-US" w:eastAsia="ja-JP"/>
        </w:rPr>
      </w:pPr>
    </w:p>
    <w:p w14:paraId="1C4386FE" w14:textId="77777777" w:rsidR="00FF5C94" w:rsidRPr="00EA1804" w:rsidRDefault="00FF5C94" w:rsidP="00FF5C94">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2</w:t>
      </w:r>
      <w:r w:rsidRPr="1B590E3A">
        <w:rPr>
          <w:rFonts w:eastAsia="Times New Roman"/>
          <w:b/>
          <w:bCs/>
          <w:sz w:val="22"/>
          <w:szCs w:val="22"/>
          <w:lang w:val="en-US"/>
        </w:rPr>
        <w:t xml:space="preserve">: </w:t>
      </w:r>
      <w:r>
        <w:rPr>
          <w:rFonts w:eastAsiaTheme="minorEastAsia" w:hint="eastAsia"/>
          <w:b/>
          <w:bCs/>
          <w:sz w:val="22"/>
          <w:szCs w:val="22"/>
          <w:lang w:val="en-US" w:eastAsia="ja-JP"/>
        </w:rPr>
        <w:t>I</w:t>
      </w:r>
      <w:r w:rsidRPr="00EA1804">
        <w:rPr>
          <w:rFonts w:eastAsiaTheme="minorEastAsia"/>
          <w:b/>
          <w:bCs/>
          <w:sz w:val="22"/>
          <w:szCs w:val="22"/>
          <w:lang w:val="en-US" w:eastAsia="ja-JP"/>
        </w:rPr>
        <w:t>f all possible cases are supported and arbitrary combination of SCSs/carrier types is allowed, UE capability design would be very complex</w:t>
      </w:r>
      <w:r>
        <w:rPr>
          <w:rFonts w:eastAsiaTheme="minorEastAsia" w:hint="eastAsia"/>
          <w:b/>
          <w:bCs/>
          <w:sz w:val="22"/>
          <w:szCs w:val="22"/>
          <w:lang w:val="en-US" w:eastAsia="ja-JP"/>
        </w:rPr>
        <w:t xml:space="preserve"> and long discussion would be required</w:t>
      </w:r>
      <w:r w:rsidRPr="00EA1804">
        <w:rPr>
          <w:rFonts w:eastAsiaTheme="minorEastAsia"/>
          <w:b/>
          <w:bCs/>
          <w:sz w:val="22"/>
          <w:szCs w:val="22"/>
          <w:lang w:val="en-US" w:eastAsia="ja-JP"/>
        </w:rPr>
        <w:t>.</w:t>
      </w:r>
    </w:p>
    <w:p w14:paraId="659E84A1" w14:textId="77777777" w:rsidR="00FF5C94" w:rsidRPr="003C4A0D" w:rsidRDefault="00FF5C94" w:rsidP="00FF5C94">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 xml:space="preserve">: </w:t>
      </w:r>
      <w:r>
        <w:rPr>
          <w:rFonts w:eastAsiaTheme="minorEastAsia" w:hint="eastAsia"/>
          <w:b/>
          <w:bCs/>
          <w:sz w:val="22"/>
          <w:szCs w:val="22"/>
          <w:lang w:val="en-US" w:eastAsia="ja-JP"/>
        </w:rPr>
        <w:t>According to the principle of additional Rel-19 WIs, only specific cases/combinations of SCSs/carrier types among scheduling cell and each of co-scheduled cells should be selected/supported based on commercial demand from operators</w:t>
      </w:r>
      <w:r w:rsidRPr="003C4A0D">
        <w:rPr>
          <w:rFonts w:eastAsiaTheme="minorEastAsia"/>
          <w:b/>
          <w:bCs/>
          <w:sz w:val="22"/>
          <w:szCs w:val="22"/>
          <w:lang w:val="en-US" w:eastAsia="ja-JP"/>
        </w:rPr>
        <w:t>.</w:t>
      </w:r>
    </w:p>
    <w:p w14:paraId="096928F7" w14:textId="77777777" w:rsidR="00581BEA" w:rsidRDefault="00581BEA" w:rsidP="00FC7B86">
      <w:pPr>
        <w:spacing w:afterLines="50" w:after="120"/>
        <w:jc w:val="both"/>
        <w:rPr>
          <w:rFonts w:eastAsia="ＭＳ 明朝"/>
          <w:sz w:val="22"/>
          <w:szCs w:val="22"/>
          <w:u w:val="single"/>
          <w:lang w:eastAsia="ja-JP"/>
        </w:rPr>
      </w:pPr>
    </w:p>
    <w:p w14:paraId="15E54B12" w14:textId="77777777" w:rsidR="00FF5C94" w:rsidRDefault="00FF5C94" w:rsidP="00FF5C94">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2</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187DBA86" w14:textId="77777777" w:rsidR="00FF5C94" w:rsidRDefault="00FF5C94" w:rsidP="00FF5C94">
      <w:pPr>
        <w:pStyle w:val="afe"/>
        <w:numPr>
          <w:ilvl w:val="0"/>
          <w:numId w:val="3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2A695703" w14:textId="77777777" w:rsidR="00FF5C94" w:rsidRPr="00D96E62" w:rsidRDefault="00FF5C94" w:rsidP="00FF5C94">
      <w:pPr>
        <w:pStyle w:val="afe"/>
        <w:numPr>
          <w:ilvl w:val="0"/>
          <w:numId w:val="34"/>
        </w:numPr>
        <w:spacing w:after="120"/>
        <w:ind w:leftChars="0"/>
        <w:jc w:val="both"/>
        <w:rPr>
          <w:rFonts w:eastAsiaTheme="minorEastAsia" w:hint="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44C6D912" w14:textId="77777777" w:rsidR="00FF5C94" w:rsidRDefault="00FF5C94" w:rsidP="00FC7B86">
      <w:pPr>
        <w:spacing w:afterLines="50" w:after="120"/>
        <w:jc w:val="both"/>
        <w:rPr>
          <w:rFonts w:eastAsia="ＭＳ 明朝"/>
          <w:sz w:val="22"/>
          <w:szCs w:val="22"/>
          <w:u w:val="single"/>
          <w:lang w:val="en-US" w:eastAsia="ja-JP"/>
        </w:rPr>
      </w:pPr>
    </w:p>
    <w:p w14:paraId="2639ABDC" w14:textId="77777777" w:rsidR="00FF5C94" w:rsidRPr="00EA1804" w:rsidRDefault="00FF5C94" w:rsidP="00FF5C94">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1D1E15DE" w14:textId="77777777" w:rsidR="00FF5C94" w:rsidRDefault="00FF5C94" w:rsidP="00FC7B86">
      <w:pPr>
        <w:spacing w:afterLines="50" w:after="120"/>
        <w:jc w:val="both"/>
        <w:rPr>
          <w:rFonts w:eastAsia="ＭＳ 明朝"/>
          <w:sz w:val="22"/>
          <w:szCs w:val="22"/>
          <w:u w:val="single"/>
          <w:lang w:val="en-US" w:eastAsia="ja-JP"/>
        </w:rPr>
      </w:pPr>
    </w:p>
    <w:p w14:paraId="0D392C3B" w14:textId="77777777" w:rsidR="00983612" w:rsidRPr="00C919DD" w:rsidRDefault="00983612" w:rsidP="00983612">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The principle of R</w:t>
      </w:r>
      <w:r w:rsidRPr="00C919DD">
        <w:rPr>
          <w:rFonts w:eastAsiaTheme="minorEastAsia"/>
          <w:b/>
          <w:bCs/>
          <w:sz w:val="22"/>
          <w:szCs w:val="22"/>
          <w:lang w:val="en-US" w:eastAsia="ja-JP"/>
        </w:rPr>
        <w:t xml:space="preserve">el-18 mechanism such as type-1B indication of TDRA based on joint TDRA table </w:t>
      </w:r>
      <w:r>
        <w:rPr>
          <w:rFonts w:eastAsiaTheme="minorEastAsia" w:hint="eastAsia"/>
          <w:b/>
          <w:bCs/>
          <w:sz w:val="22"/>
          <w:szCs w:val="22"/>
          <w:lang w:val="en-US" w:eastAsia="ja-JP"/>
        </w:rPr>
        <w:t>should</w:t>
      </w:r>
      <w:r w:rsidRPr="00C919DD">
        <w:rPr>
          <w:rFonts w:eastAsiaTheme="minorEastAsia"/>
          <w:b/>
          <w:bCs/>
          <w:sz w:val="22"/>
          <w:szCs w:val="22"/>
          <w:lang w:val="en-US" w:eastAsia="ja-JP"/>
        </w:rPr>
        <w:t xml:space="preserve"> be reused </w:t>
      </w:r>
      <w:r>
        <w:rPr>
          <w:rFonts w:eastAsiaTheme="minorEastAsia" w:hint="eastAsia"/>
          <w:b/>
          <w:bCs/>
          <w:sz w:val="22"/>
          <w:szCs w:val="22"/>
          <w:lang w:val="en-US" w:eastAsia="ja-JP"/>
        </w:rPr>
        <w:t>for multi-cell multi-PUSCH/PDSCH scheduling.</w:t>
      </w:r>
    </w:p>
    <w:p w14:paraId="656298BE" w14:textId="77777777" w:rsidR="00983612" w:rsidRPr="00EA1804" w:rsidRDefault="00983612" w:rsidP="00983612">
      <w:pPr>
        <w:spacing w:after="120"/>
        <w:jc w:val="both"/>
        <w:rPr>
          <w:rFonts w:eastAsiaTheme="minorEastAsia" w:hint="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4</w:t>
      </w:r>
      <w:r w:rsidRPr="1B590E3A">
        <w:rPr>
          <w:rFonts w:eastAsia="Times New Roman"/>
          <w:b/>
          <w:bCs/>
          <w:sz w:val="22"/>
          <w:szCs w:val="22"/>
          <w:lang w:val="en-US"/>
        </w:rPr>
        <w:t xml:space="preserve">: </w:t>
      </w:r>
      <w:r>
        <w:rPr>
          <w:rFonts w:eastAsiaTheme="minorEastAsia" w:hint="eastAsia"/>
          <w:b/>
          <w:bCs/>
          <w:sz w:val="22"/>
          <w:szCs w:val="22"/>
          <w:lang w:val="en-US" w:eastAsia="ja-JP"/>
        </w:rPr>
        <w:t>According to WID, w</w:t>
      </w:r>
      <w:r w:rsidRPr="00FF5C94">
        <w:rPr>
          <w:rFonts w:eastAsiaTheme="minorEastAsia"/>
          <w:b/>
          <w:bCs/>
          <w:sz w:val="22"/>
          <w:szCs w:val="22"/>
          <w:lang w:val="en-US" w:eastAsia="ja-JP"/>
        </w:rPr>
        <w:t xml:space="preserve">hen UE is configured with multi-cell multi-PUSCH/PDSCH scheduling, “TDRA table applicable for DCI format 1_1” </w:t>
      </w:r>
      <w:r>
        <w:rPr>
          <w:rFonts w:eastAsiaTheme="minorEastAsia" w:hint="eastAsia"/>
          <w:b/>
          <w:bCs/>
          <w:sz w:val="22"/>
          <w:szCs w:val="22"/>
          <w:lang w:val="en-US" w:eastAsia="ja-JP"/>
        </w:rPr>
        <w:t>which is referred by the joint TDRA table entries (</w:t>
      </w:r>
      <w:r w:rsidRPr="00FF5C94">
        <w:rPr>
          <w:rFonts w:eastAsiaTheme="minorEastAsia"/>
          <w:b/>
          <w:bCs/>
          <w:sz w:val="22"/>
          <w:szCs w:val="22"/>
          <w:lang w:val="en-US" w:eastAsia="ja-JP"/>
        </w:rPr>
        <w:t>TDRA-FieldIndexDCI-1-3-r18 or TDRA-FieldIndexDCI-0-3-r18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cannot be TDRA table for multi-PUSCH/PDSCH scheduling</w:t>
      </w:r>
      <w:r w:rsidRPr="00EA1804">
        <w:rPr>
          <w:rFonts w:eastAsiaTheme="minorEastAsia"/>
          <w:b/>
          <w:bCs/>
          <w:sz w:val="22"/>
          <w:szCs w:val="22"/>
          <w:lang w:val="en-US" w:eastAsia="ja-JP"/>
        </w:rPr>
        <w:t>.</w:t>
      </w:r>
    </w:p>
    <w:p w14:paraId="128A8B8A" w14:textId="77777777" w:rsidR="00983612" w:rsidRDefault="00983612" w:rsidP="0098361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4</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6817F0CA" w14:textId="77777777" w:rsidR="00983612" w:rsidRDefault="00983612" w:rsidP="00983612">
      <w:pPr>
        <w:pStyle w:val="afe"/>
        <w:numPr>
          <w:ilvl w:val="0"/>
          <w:numId w:val="36"/>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797D7668" w14:textId="77777777" w:rsidR="00983612" w:rsidRPr="00FF5C94" w:rsidRDefault="00983612" w:rsidP="00983612">
      <w:pPr>
        <w:pStyle w:val="afe"/>
        <w:numPr>
          <w:ilvl w:val="0"/>
          <w:numId w:val="36"/>
        </w:numPr>
        <w:spacing w:after="120"/>
        <w:ind w:leftChars="0"/>
        <w:jc w:val="both"/>
        <w:rPr>
          <w:rFonts w:eastAsiaTheme="minorEastAsia" w:hint="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3A1C75BB" w14:textId="77777777" w:rsidR="00C919DD" w:rsidRPr="00983612" w:rsidRDefault="00C919DD" w:rsidP="00FC7B86">
      <w:pPr>
        <w:spacing w:afterLines="50" w:after="120"/>
        <w:jc w:val="both"/>
        <w:rPr>
          <w:rFonts w:eastAsia="ＭＳ 明朝" w:hint="eastAsia"/>
          <w:sz w:val="22"/>
          <w:szCs w:val="22"/>
          <w:u w:val="single"/>
          <w:lang w:val="en-US" w:eastAsia="ja-JP"/>
        </w:rPr>
      </w:pPr>
    </w:p>
    <w:p w14:paraId="125AAE57" w14:textId="15D471D3" w:rsidR="0093561B" w:rsidRDefault="0093561B" w:rsidP="0093561B">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C919DD">
        <w:rPr>
          <w:rFonts w:eastAsiaTheme="minorEastAsia" w:hint="eastAsia"/>
          <w:b/>
          <w:bCs/>
          <w:sz w:val="22"/>
          <w:szCs w:val="22"/>
          <w:lang w:val="en-US" w:eastAsia="ja-JP"/>
        </w:rPr>
        <w:t>5</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In case of type-2 HARQ-ACK codebook for multi-cell multi-PDSCH scheduling, two sub-codebooks are generated as below.</w:t>
      </w:r>
    </w:p>
    <w:p w14:paraId="3BDF0357" w14:textId="77777777" w:rsidR="0093561B" w:rsidRPr="0093561B" w:rsidRDefault="0093561B" w:rsidP="0093561B">
      <w:pPr>
        <w:pStyle w:val="afe"/>
        <w:numPr>
          <w:ilvl w:val="0"/>
          <w:numId w:val="37"/>
        </w:numPr>
        <w:spacing w:after="120"/>
        <w:ind w:leftChars="0"/>
        <w:jc w:val="both"/>
        <w:rPr>
          <w:rFonts w:eastAsiaTheme="minorEastAsia"/>
          <w:b/>
          <w:bCs/>
          <w:sz w:val="22"/>
          <w:szCs w:val="22"/>
          <w:lang w:eastAsia="ja-JP"/>
        </w:rPr>
      </w:pPr>
      <w:r w:rsidRPr="0093561B">
        <w:rPr>
          <w:rFonts w:eastAsiaTheme="minorEastAsia"/>
          <w:b/>
          <w:bCs/>
          <w:sz w:val="22"/>
          <w:szCs w:val="22"/>
          <w:lang w:eastAsia="ja-JP"/>
        </w:rPr>
        <w:t xml:space="preserve">First sub-codebook: HARQ-ACK information for PDSCH(s) scheduled by DCI(s) which schedule one </w:t>
      </w:r>
      <w:r w:rsidRPr="0093561B">
        <w:rPr>
          <w:rFonts w:eastAsiaTheme="minorEastAsia" w:hint="eastAsia"/>
          <w:b/>
          <w:bCs/>
          <w:sz w:val="22"/>
          <w:szCs w:val="22"/>
          <w:lang w:eastAsia="ja-JP"/>
        </w:rPr>
        <w:t>PDSCH</w:t>
      </w:r>
      <w:r w:rsidRPr="0093561B">
        <w:rPr>
          <w:rFonts w:eastAsiaTheme="minorEastAsia"/>
          <w:b/>
          <w:bCs/>
          <w:sz w:val="22"/>
          <w:szCs w:val="22"/>
          <w:lang w:eastAsia="ja-JP"/>
        </w:rPr>
        <w:t xml:space="preserve"> and for DCI without PDSCH scheduling.</w:t>
      </w:r>
    </w:p>
    <w:p w14:paraId="7590023C" w14:textId="77777777" w:rsidR="0093561B" w:rsidRPr="0093561B" w:rsidRDefault="0093561B" w:rsidP="0093561B">
      <w:pPr>
        <w:pStyle w:val="afe"/>
        <w:numPr>
          <w:ilvl w:val="0"/>
          <w:numId w:val="37"/>
        </w:numPr>
        <w:spacing w:after="120"/>
        <w:ind w:leftChars="0"/>
        <w:jc w:val="both"/>
        <w:rPr>
          <w:rFonts w:eastAsiaTheme="minorEastAsia"/>
          <w:b/>
          <w:bCs/>
          <w:sz w:val="22"/>
          <w:szCs w:val="22"/>
          <w:lang w:eastAsia="ja-JP"/>
        </w:rPr>
      </w:pPr>
      <w:r w:rsidRPr="0093561B">
        <w:rPr>
          <w:rFonts w:eastAsiaTheme="minorEastAsia"/>
          <w:b/>
          <w:bCs/>
          <w:sz w:val="22"/>
          <w:szCs w:val="22"/>
          <w:lang w:eastAsia="ja-JP"/>
        </w:rPr>
        <w:t xml:space="preserve">Second sub-codebook: HARQ-ACK information for PDSCHs scheduled by DCI(s) which schedule more than one </w:t>
      </w:r>
      <w:r w:rsidRPr="0093561B">
        <w:rPr>
          <w:rFonts w:eastAsiaTheme="minorEastAsia" w:hint="eastAsia"/>
          <w:b/>
          <w:bCs/>
          <w:sz w:val="22"/>
          <w:szCs w:val="22"/>
          <w:lang w:eastAsia="ja-JP"/>
        </w:rPr>
        <w:t>PDSCH</w:t>
      </w:r>
      <w:r w:rsidRPr="0093561B">
        <w:rPr>
          <w:rFonts w:eastAsiaTheme="minorEastAsia"/>
          <w:b/>
          <w:bCs/>
          <w:sz w:val="22"/>
          <w:szCs w:val="22"/>
          <w:lang w:eastAsia="ja-JP"/>
        </w:rPr>
        <w:t>.</w:t>
      </w:r>
    </w:p>
    <w:p w14:paraId="30B2ABA3" w14:textId="77777777" w:rsidR="0093561B" w:rsidRPr="0093561B" w:rsidRDefault="0093561B" w:rsidP="0093561B">
      <w:pPr>
        <w:pStyle w:val="afe"/>
        <w:numPr>
          <w:ilvl w:val="1"/>
          <w:numId w:val="38"/>
        </w:numPr>
        <w:spacing w:after="120"/>
        <w:ind w:leftChars="0"/>
        <w:jc w:val="both"/>
        <w:rPr>
          <w:rFonts w:eastAsiaTheme="minorEastAsia"/>
          <w:b/>
          <w:bCs/>
          <w:sz w:val="22"/>
          <w:szCs w:val="22"/>
          <w:lang w:val="en-US" w:eastAsia="ja-JP"/>
        </w:rPr>
      </w:pPr>
      <w:r w:rsidRPr="0093561B">
        <w:rPr>
          <w:rFonts w:eastAsiaTheme="minorEastAsia" w:hint="eastAsia"/>
          <w:b/>
          <w:bCs/>
          <w:sz w:val="22"/>
          <w:szCs w:val="22"/>
          <w:lang w:val="en-US" w:eastAsia="ja-JP"/>
        </w:rPr>
        <w:lastRenderedPageBreak/>
        <w:t>Number of HARQ-ACK bis for second sub-codebook per DCI is a sum of max. number of PDSCHs (TBs) for a cell in the set of cells.</w:t>
      </w:r>
    </w:p>
    <w:p w14:paraId="15F5D0DF" w14:textId="77777777" w:rsidR="0093561B" w:rsidRPr="0093561B" w:rsidRDefault="0093561B" w:rsidP="00FC7B86">
      <w:pPr>
        <w:spacing w:afterLines="50" w:after="120"/>
        <w:jc w:val="both"/>
        <w:rPr>
          <w:rFonts w:eastAsia="ＭＳ 明朝" w:hint="eastAsia"/>
          <w:sz w:val="22"/>
          <w:szCs w:val="22"/>
          <w:u w:val="single"/>
          <w:lang w:val="en-US" w:eastAsia="ja-JP"/>
        </w:rPr>
      </w:pPr>
    </w:p>
    <w:p w14:paraId="75849D9B" w14:textId="77777777" w:rsidR="00C919DD" w:rsidRPr="00C919DD" w:rsidRDefault="00C919DD" w:rsidP="00C919DD">
      <w:pPr>
        <w:spacing w:after="120"/>
        <w:jc w:val="both"/>
        <w:rPr>
          <w:rFonts w:eastAsiaTheme="minorEastAsia" w:hint="eastAsia"/>
          <w:b/>
          <w:bCs/>
          <w:sz w:val="22"/>
          <w:szCs w:val="22"/>
          <w:lang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5</w:t>
      </w:r>
      <w:r w:rsidRPr="1B590E3A">
        <w:rPr>
          <w:rFonts w:eastAsia="Times New Roman"/>
          <w:b/>
          <w:bCs/>
          <w:sz w:val="22"/>
          <w:szCs w:val="22"/>
          <w:lang w:val="en-US"/>
        </w:rPr>
        <w:t xml:space="preserve">: </w:t>
      </w:r>
      <w:r w:rsidRPr="00C919DD">
        <w:rPr>
          <w:rFonts w:eastAsia="Times New Roman"/>
          <w:b/>
          <w:bCs/>
          <w:sz w:val="22"/>
          <w:szCs w:val="22"/>
          <w:lang w:val="en-US"/>
        </w:rPr>
        <w:t xml:space="preserve">Since there can be multiple PDSCHs per scheduled cell, number of HARQ-ACK bits for second sub-codebook could be </w:t>
      </w:r>
      <w:r>
        <w:rPr>
          <w:rFonts w:eastAsiaTheme="minorEastAsia" w:hint="eastAsia"/>
          <w:b/>
          <w:bCs/>
          <w:sz w:val="22"/>
          <w:szCs w:val="22"/>
          <w:lang w:val="en-US" w:eastAsia="ja-JP"/>
        </w:rPr>
        <w:t xml:space="preserve">very </w:t>
      </w:r>
      <w:r w:rsidRPr="00C919DD">
        <w:rPr>
          <w:rFonts w:eastAsia="Times New Roman"/>
          <w:b/>
          <w:bCs/>
          <w:sz w:val="22"/>
          <w:szCs w:val="22"/>
          <w:lang w:val="en-US"/>
        </w:rPr>
        <w:t>large</w:t>
      </w:r>
      <w:r>
        <w:rPr>
          <w:rFonts w:eastAsiaTheme="minorEastAsia" w:hint="eastAsia"/>
          <w:b/>
          <w:bCs/>
          <w:sz w:val="22"/>
          <w:szCs w:val="22"/>
          <w:lang w:val="en-US" w:eastAsia="ja-JP"/>
        </w:rPr>
        <w:t xml:space="preserve"> in case of multi-cell multi-PDSCH scheduling</w:t>
      </w:r>
      <w:r w:rsidRPr="00C919DD">
        <w:rPr>
          <w:rFonts w:eastAsia="Times New Roman"/>
          <w:b/>
          <w:bCs/>
          <w:sz w:val="22"/>
          <w:szCs w:val="22"/>
          <w:lang w:val="en-US"/>
        </w:rPr>
        <w:t>.</w:t>
      </w:r>
    </w:p>
    <w:p w14:paraId="7B9F3C64" w14:textId="77777777" w:rsidR="00C919DD" w:rsidRDefault="00C919DD" w:rsidP="00C919DD">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6</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T</w:t>
      </w:r>
      <w:r w:rsidRPr="00C919DD">
        <w:rPr>
          <w:rFonts w:eastAsiaTheme="minorEastAsia"/>
          <w:b/>
          <w:bCs/>
          <w:sz w:val="22"/>
          <w:szCs w:val="22"/>
          <w:lang w:val="en-US" w:eastAsia="ja-JP"/>
        </w:rPr>
        <w:t>ime domain HARQ bundling should be supported for multi-cell multi-PDSCH scheduling</w:t>
      </w:r>
      <w:r w:rsidRPr="003C4A0D">
        <w:rPr>
          <w:rFonts w:eastAsiaTheme="minorEastAsia"/>
          <w:b/>
          <w:bCs/>
          <w:sz w:val="22"/>
          <w:szCs w:val="22"/>
          <w:lang w:val="en-US" w:eastAsia="ja-JP"/>
        </w:rPr>
        <w:t>.</w:t>
      </w:r>
    </w:p>
    <w:p w14:paraId="3904C2A0" w14:textId="77777777" w:rsidR="00633B76" w:rsidRDefault="00633B76" w:rsidP="00FC7B86">
      <w:pPr>
        <w:spacing w:afterLines="50" w:after="120"/>
        <w:jc w:val="both"/>
        <w:rPr>
          <w:rFonts w:eastAsia="ＭＳ 明朝"/>
          <w:sz w:val="22"/>
          <w:szCs w:val="22"/>
          <w:u w:val="single"/>
          <w:lang w:eastAsia="ja-JP"/>
        </w:rPr>
      </w:pPr>
    </w:p>
    <w:p w14:paraId="719EB6FE" w14:textId="77777777" w:rsidR="00C919DD" w:rsidRPr="003C4A0D" w:rsidRDefault="00C919DD" w:rsidP="00C919DD">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7</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According to the principle of additional Rel-19 WIs, </w:t>
      </w:r>
      <w:r w:rsidRPr="00C919DD">
        <w:rPr>
          <w:rFonts w:eastAsiaTheme="minorEastAsia"/>
          <w:b/>
          <w:bCs/>
          <w:sz w:val="22"/>
          <w:szCs w:val="22"/>
          <w:lang w:val="en-US" w:eastAsia="ja-JP"/>
        </w:rPr>
        <w:t>multi-cell multi-PUSCH/PDSCH scheduling should be applicable to only cases with FR2 scheduled cells</w:t>
      </w:r>
      <w:r w:rsidRPr="003C4A0D">
        <w:rPr>
          <w:rFonts w:eastAsiaTheme="minorEastAsia"/>
          <w:b/>
          <w:bCs/>
          <w:sz w:val="22"/>
          <w:szCs w:val="22"/>
          <w:lang w:val="en-US" w:eastAsia="ja-JP"/>
        </w:rPr>
        <w:t>.</w:t>
      </w:r>
    </w:p>
    <w:p w14:paraId="5A225C14" w14:textId="77777777" w:rsidR="00C919DD" w:rsidRDefault="00C919DD" w:rsidP="00FC7B86">
      <w:pPr>
        <w:spacing w:afterLines="50" w:after="120"/>
        <w:jc w:val="both"/>
        <w:rPr>
          <w:rFonts w:eastAsia="ＭＳ 明朝"/>
          <w:sz w:val="22"/>
          <w:szCs w:val="22"/>
          <w:u w:val="single"/>
          <w:lang w:val="en-US" w:eastAsia="ja-JP"/>
        </w:rPr>
      </w:pPr>
    </w:p>
    <w:p w14:paraId="49812864" w14:textId="77777777" w:rsidR="00C919DD" w:rsidRPr="00C919DD" w:rsidRDefault="00C919DD" w:rsidP="00C919DD">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8</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The maximum number of PUSCHs/PDSCHs per scheduled cell should be carefully studied with supported cases for </w:t>
      </w:r>
      <w:r w:rsidRPr="00C919DD">
        <w:rPr>
          <w:rFonts w:eastAsiaTheme="minorEastAsia"/>
          <w:b/>
          <w:bCs/>
          <w:sz w:val="22"/>
          <w:szCs w:val="22"/>
          <w:lang w:val="en-US" w:eastAsia="ja-JP"/>
        </w:rPr>
        <w:t>multi-cell multi-PUSCH/PDSCH scheduling</w:t>
      </w:r>
      <w:r>
        <w:rPr>
          <w:rFonts w:eastAsiaTheme="minorEastAsia" w:hint="eastAsia"/>
          <w:b/>
          <w:bCs/>
          <w:sz w:val="22"/>
          <w:szCs w:val="22"/>
          <w:lang w:val="en-US" w:eastAsia="ja-JP"/>
        </w:rPr>
        <w:t xml:space="preserve"> in terms of SCS/carrier type combination between scheduling cell and co-scheduled cells, HARQ enhancements such as time-domain HARQ bundling, and DCI size</w:t>
      </w:r>
      <w:r w:rsidRPr="003C4A0D">
        <w:rPr>
          <w:rFonts w:eastAsiaTheme="minorEastAsia"/>
          <w:b/>
          <w:bCs/>
          <w:sz w:val="22"/>
          <w:szCs w:val="22"/>
          <w:lang w:val="en-US" w:eastAsia="ja-JP"/>
        </w:rPr>
        <w:t>.</w:t>
      </w:r>
    </w:p>
    <w:p w14:paraId="6B557BF4" w14:textId="77777777" w:rsidR="00C919DD" w:rsidRPr="00C919DD" w:rsidRDefault="00C919DD" w:rsidP="00FC7B86">
      <w:pPr>
        <w:spacing w:afterLines="50" w:after="120"/>
        <w:jc w:val="both"/>
        <w:rPr>
          <w:rFonts w:eastAsia="ＭＳ 明朝" w:hint="eastAsia"/>
          <w:sz w:val="22"/>
          <w:szCs w:val="22"/>
          <w:u w:val="single"/>
          <w:lang w:val="en-US" w:eastAsia="ja-JP"/>
        </w:rPr>
      </w:pPr>
    </w:p>
    <w:p w14:paraId="155B7B87" w14:textId="77777777" w:rsidR="00C919DD" w:rsidRPr="005D16A7" w:rsidRDefault="00C919DD" w:rsidP="00FC7B86">
      <w:pPr>
        <w:spacing w:afterLines="50" w:after="120"/>
        <w:jc w:val="both"/>
        <w:rPr>
          <w:rFonts w:eastAsia="ＭＳ 明朝" w:hint="eastAsia"/>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0CE037EC" w14:textId="225E2685" w:rsidR="00EC2B4D"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P-242408</w:t>
      </w:r>
      <w:r w:rsidR="00E204E2">
        <w:rPr>
          <w:rFonts w:eastAsiaTheme="minorEastAsia"/>
          <w:sz w:val="22"/>
          <w:szCs w:val="22"/>
          <w:lang w:eastAsia="ja-JP"/>
        </w:rPr>
        <w:tab/>
      </w:r>
      <w:r w:rsidR="00E204E2" w:rsidRPr="00E204E2">
        <w:rPr>
          <w:rFonts w:eastAsiaTheme="minorEastAsia"/>
          <w:sz w:val="22"/>
          <w:szCs w:val="22"/>
          <w:lang w:eastAsia="ja-JP"/>
        </w:rPr>
        <w:t>New WID: Multi-carrier enhancements for NR Phase 2</w:t>
      </w:r>
      <w:r w:rsidR="00E204E2">
        <w:rPr>
          <w:rFonts w:eastAsiaTheme="minorEastAsia"/>
          <w:sz w:val="22"/>
          <w:szCs w:val="22"/>
          <w:lang w:eastAsia="ja-JP"/>
        </w:rPr>
        <w:tab/>
      </w:r>
      <w:r w:rsidR="00E204E2">
        <w:rPr>
          <w:rFonts w:eastAsiaTheme="minorEastAsia" w:hint="eastAsia"/>
          <w:sz w:val="22"/>
          <w:szCs w:val="22"/>
          <w:lang w:eastAsia="ja-JP"/>
        </w:rPr>
        <w:t>Lenovo</w:t>
      </w:r>
    </w:p>
    <w:p w14:paraId="3B30E535" w14:textId="1CDD1EA8" w:rsidR="00FF5C94" w:rsidRDefault="00FF5C94" w:rsidP="00E204E2">
      <w:pPr>
        <w:rPr>
          <w:rFonts w:eastAsiaTheme="minorEastAsia"/>
          <w:sz w:val="22"/>
          <w:szCs w:val="22"/>
          <w:lang w:eastAsia="ja-JP"/>
        </w:rPr>
      </w:pPr>
      <w:r>
        <w:rPr>
          <w:rFonts w:eastAsiaTheme="minorEastAsia" w:hint="eastAsia"/>
          <w:sz w:val="22"/>
          <w:szCs w:val="22"/>
          <w:lang w:eastAsia="ja-JP"/>
        </w:rPr>
        <w:t>[2]</w:t>
      </w:r>
      <w:r>
        <w:rPr>
          <w:rFonts w:eastAsiaTheme="minorEastAsia"/>
          <w:sz w:val="22"/>
          <w:szCs w:val="22"/>
          <w:lang w:eastAsia="ja-JP"/>
        </w:rPr>
        <w:tab/>
      </w:r>
      <w:r>
        <w:rPr>
          <w:rFonts w:eastAsiaTheme="minorEastAsia" w:hint="eastAsia"/>
          <w:sz w:val="22"/>
          <w:szCs w:val="22"/>
          <w:lang w:eastAsia="ja-JP"/>
        </w:rPr>
        <w:t>TS38.300 v18.3.0</w:t>
      </w:r>
    </w:p>
    <w:p w14:paraId="6512B64C" w14:textId="1C460F10" w:rsidR="00FF5C94" w:rsidRDefault="00FF5C94" w:rsidP="00E204E2">
      <w:pPr>
        <w:rPr>
          <w:rFonts w:eastAsiaTheme="minorEastAsia"/>
          <w:sz w:val="22"/>
          <w:szCs w:val="22"/>
          <w:lang w:eastAsia="ja-JP"/>
        </w:rPr>
      </w:pPr>
      <w:r>
        <w:rPr>
          <w:rFonts w:eastAsiaTheme="minorEastAsia" w:hint="eastAsia"/>
          <w:sz w:val="22"/>
          <w:szCs w:val="22"/>
          <w:lang w:eastAsia="ja-JP"/>
        </w:rPr>
        <w:t>[3]</w:t>
      </w:r>
      <w:r>
        <w:rPr>
          <w:rFonts w:eastAsiaTheme="minorEastAsia"/>
          <w:sz w:val="22"/>
          <w:szCs w:val="22"/>
          <w:lang w:eastAsia="ja-JP"/>
        </w:rPr>
        <w:tab/>
      </w:r>
      <w:r>
        <w:rPr>
          <w:rFonts w:eastAsiaTheme="minorEastAsia" w:hint="eastAsia"/>
          <w:sz w:val="22"/>
          <w:szCs w:val="22"/>
          <w:lang w:eastAsia="ja-JP"/>
        </w:rPr>
        <w:t>TS38.306 v18.3.0</w:t>
      </w:r>
    </w:p>
    <w:p w14:paraId="4ECB519A" w14:textId="0E9CED62" w:rsidR="00FF5C94" w:rsidRPr="00E204E2" w:rsidRDefault="00FF5C94" w:rsidP="00E204E2">
      <w:pPr>
        <w:rPr>
          <w:rFonts w:eastAsiaTheme="minorEastAsia" w:hint="eastAsia"/>
          <w:bCs/>
          <w:sz w:val="22"/>
          <w:szCs w:val="18"/>
          <w:lang w:eastAsia="ja-JP"/>
        </w:rPr>
      </w:pPr>
      <w:r>
        <w:rPr>
          <w:rFonts w:eastAsiaTheme="minorEastAsia" w:hint="eastAsia"/>
          <w:sz w:val="22"/>
          <w:szCs w:val="22"/>
          <w:lang w:eastAsia="ja-JP"/>
        </w:rPr>
        <w:t>[4]</w:t>
      </w:r>
      <w:r>
        <w:rPr>
          <w:rFonts w:eastAsiaTheme="minorEastAsia"/>
          <w:sz w:val="22"/>
          <w:szCs w:val="22"/>
          <w:lang w:eastAsia="ja-JP"/>
        </w:rPr>
        <w:tab/>
      </w:r>
      <w:r>
        <w:rPr>
          <w:rFonts w:eastAsiaTheme="minorEastAsia" w:hint="eastAsia"/>
          <w:sz w:val="22"/>
          <w:szCs w:val="22"/>
          <w:lang w:eastAsia="ja-JP"/>
        </w:rPr>
        <w:t>TS38.331 v18.3.0</w:t>
      </w:r>
    </w:p>
    <w:sectPr w:rsidR="00FF5C94" w:rsidRPr="00E204E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5037E" w14:textId="77777777" w:rsidR="00972117" w:rsidRDefault="00972117">
      <w:r>
        <w:separator/>
      </w:r>
    </w:p>
  </w:endnote>
  <w:endnote w:type="continuationSeparator" w:id="0">
    <w:p w14:paraId="46E0B86F" w14:textId="77777777" w:rsidR="00972117" w:rsidRDefault="00972117">
      <w:r>
        <w:continuationSeparator/>
      </w:r>
    </w:p>
  </w:endnote>
  <w:endnote w:type="continuationNotice" w:id="1">
    <w:p w14:paraId="2BAD5E9A" w14:textId="77777777" w:rsidR="00972117" w:rsidRDefault="00972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quot;Arial&quot;,sans-serif">
    <w:altName w:val="Cambria"/>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12489" w14:textId="77777777" w:rsidR="00972117" w:rsidRDefault="00972117">
      <w:r>
        <w:separator/>
      </w:r>
    </w:p>
  </w:footnote>
  <w:footnote w:type="continuationSeparator" w:id="0">
    <w:p w14:paraId="30A0720D" w14:textId="77777777" w:rsidR="00972117" w:rsidRDefault="00972117">
      <w:r>
        <w:continuationSeparator/>
      </w:r>
    </w:p>
  </w:footnote>
  <w:footnote w:type="continuationNotice" w:id="1">
    <w:p w14:paraId="516F89AD" w14:textId="77777777" w:rsidR="00972117" w:rsidRDefault="009721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C140D78"/>
    <w:multiLevelType w:val="hybridMultilevel"/>
    <w:tmpl w:val="F2FC4D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355C64"/>
    <w:multiLevelType w:val="hybridMultilevel"/>
    <w:tmpl w:val="5E4A9BC4"/>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D46D03"/>
    <w:multiLevelType w:val="hybridMultilevel"/>
    <w:tmpl w:val="B4DAC678"/>
    <w:lvl w:ilvl="0" w:tplc="24B479B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5" w15:restartNumberingAfterBreak="0">
    <w:nsid w:val="4B4F69D6"/>
    <w:multiLevelType w:val="hybridMultilevel"/>
    <w:tmpl w:val="2CD2D6E4"/>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B8A30BF"/>
    <w:multiLevelType w:val="hybridMultilevel"/>
    <w:tmpl w:val="913AC5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7633DF1"/>
    <w:multiLevelType w:val="hybridMultilevel"/>
    <w:tmpl w:val="31D40F7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BA2C259"/>
    <w:multiLevelType w:val="hybridMultilevel"/>
    <w:tmpl w:val="24A63858"/>
    <w:lvl w:ilvl="0" w:tplc="E8C43B6A">
      <w:start w:val="1"/>
      <w:numFmt w:val="bullet"/>
      <w:lvlText w:val="-"/>
      <w:lvlJc w:val="left"/>
      <w:pPr>
        <w:ind w:left="420" w:hanging="420"/>
      </w:pPr>
      <w:rPr>
        <w:rFonts w:ascii="Symbol" w:hAnsi="Symbol" w:hint="default"/>
      </w:rPr>
    </w:lvl>
    <w:lvl w:ilvl="1" w:tplc="9F1C8AC6">
      <w:start w:val="1"/>
      <w:numFmt w:val="bullet"/>
      <w:lvlText w:val="o"/>
      <w:lvlJc w:val="left"/>
      <w:pPr>
        <w:ind w:left="840" w:hanging="420"/>
      </w:pPr>
      <w:rPr>
        <w:rFonts w:ascii="Courier New" w:hAnsi="Courier New" w:hint="default"/>
      </w:rPr>
    </w:lvl>
    <w:lvl w:ilvl="2" w:tplc="377AA0D6">
      <w:start w:val="1"/>
      <w:numFmt w:val="bullet"/>
      <w:lvlText w:val=""/>
      <w:lvlJc w:val="left"/>
      <w:pPr>
        <w:ind w:left="1260" w:hanging="420"/>
      </w:pPr>
      <w:rPr>
        <w:rFonts w:ascii="Wingdings" w:hAnsi="Wingdings" w:hint="default"/>
      </w:rPr>
    </w:lvl>
    <w:lvl w:ilvl="3" w:tplc="A4FCD7C0">
      <w:start w:val="1"/>
      <w:numFmt w:val="bullet"/>
      <w:lvlText w:val=""/>
      <w:lvlJc w:val="left"/>
      <w:pPr>
        <w:ind w:left="1680" w:hanging="420"/>
      </w:pPr>
      <w:rPr>
        <w:rFonts w:ascii="Symbol" w:hAnsi="Symbol" w:hint="default"/>
      </w:rPr>
    </w:lvl>
    <w:lvl w:ilvl="4" w:tplc="A16EA656">
      <w:start w:val="1"/>
      <w:numFmt w:val="bullet"/>
      <w:lvlText w:val="o"/>
      <w:lvlJc w:val="left"/>
      <w:pPr>
        <w:ind w:left="2100" w:hanging="420"/>
      </w:pPr>
      <w:rPr>
        <w:rFonts w:ascii="Courier New" w:hAnsi="Courier New" w:hint="default"/>
      </w:rPr>
    </w:lvl>
    <w:lvl w:ilvl="5" w:tplc="D8802CE8">
      <w:start w:val="1"/>
      <w:numFmt w:val="bullet"/>
      <w:lvlText w:val=""/>
      <w:lvlJc w:val="left"/>
      <w:pPr>
        <w:ind w:left="2520" w:hanging="420"/>
      </w:pPr>
      <w:rPr>
        <w:rFonts w:ascii="Wingdings" w:hAnsi="Wingdings" w:hint="default"/>
      </w:rPr>
    </w:lvl>
    <w:lvl w:ilvl="6" w:tplc="38C0A954">
      <w:start w:val="1"/>
      <w:numFmt w:val="bullet"/>
      <w:lvlText w:val=""/>
      <w:lvlJc w:val="left"/>
      <w:pPr>
        <w:ind w:left="2940" w:hanging="420"/>
      </w:pPr>
      <w:rPr>
        <w:rFonts w:ascii="Symbol" w:hAnsi="Symbol" w:hint="default"/>
      </w:rPr>
    </w:lvl>
    <w:lvl w:ilvl="7" w:tplc="99EEB120">
      <w:start w:val="1"/>
      <w:numFmt w:val="bullet"/>
      <w:lvlText w:val="o"/>
      <w:lvlJc w:val="left"/>
      <w:pPr>
        <w:ind w:left="3360" w:hanging="420"/>
      </w:pPr>
      <w:rPr>
        <w:rFonts w:ascii="Courier New" w:hAnsi="Courier New" w:hint="default"/>
      </w:rPr>
    </w:lvl>
    <w:lvl w:ilvl="8" w:tplc="C45C9B56">
      <w:start w:val="1"/>
      <w:numFmt w:val="bullet"/>
      <w:lvlText w:val=""/>
      <w:lvlJc w:val="left"/>
      <w:pPr>
        <w:ind w:left="3780" w:hanging="420"/>
      </w:pPr>
      <w:rPr>
        <w:rFonts w:ascii="Wingdings" w:hAnsi="Wingdings" w:hint="default"/>
      </w:rPr>
    </w:lvl>
  </w:abstractNum>
  <w:abstractNum w:abstractNumId="23" w15:restartNumberingAfterBreak="0">
    <w:nsid w:val="5D694DD5"/>
    <w:multiLevelType w:val="hybridMultilevel"/>
    <w:tmpl w:val="34D0868C"/>
    <w:lvl w:ilvl="0" w:tplc="430A572E">
      <w:start w:val="1"/>
      <w:numFmt w:val="bullet"/>
      <w:lvlText w:val="•"/>
      <w:lvlJc w:val="left"/>
      <w:pPr>
        <w:tabs>
          <w:tab w:val="num" w:pos="720"/>
        </w:tabs>
        <w:ind w:left="720" w:hanging="360"/>
      </w:pPr>
      <w:rPr>
        <w:rFonts w:ascii="ＭＳ Ｐゴシック" w:hAnsi="ＭＳ Ｐゴシック" w:hint="default"/>
      </w:rPr>
    </w:lvl>
    <w:lvl w:ilvl="1" w:tplc="E102A9D2" w:tentative="1">
      <w:start w:val="1"/>
      <w:numFmt w:val="bullet"/>
      <w:lvlText w:val="•"/>
      <w:lvlJc w:val="left"/>
      <w:pPr>
        <w:tabs>
          <w:tab w:val="num" w:pos="1440"/>
        </w:tabs>
        <w:ind w:left="1440" w:hanging="360"/>
      </w:pPr>
      <w:rPr>
        <w:rFonts w:ascii="ＭＳ Ｐゴシック" w:hAnsi="ＭＳ Ｐゴシック" w:hint="default"/>
      </w:rPr>
    </w:lvl>
    <w:lvl w:ilvl="2" w:tplc="8C3E9B3A">
      <w:start w:val="1"/>
      <w:numFmt w:val="bullet"/>
      <w:lvlText w:val="•"/>
      <w:lvlJc w:val="left"/>
      <w:pPr>
        <w:tabs>
          <w:tab w:val="num" w:pos="2160"/>
        </w:tabs>
        <w:ind w:left="2160" w:hanging="360"/>
      </w:pPr>
      <w:rPr>
        <w:rFonts w:ascii="ＭＳ Ｐゴシック" w:hAnsi="ＭＳ Ｐゴシック" w:hint="default"/>
      </w:rPr>
    </w:lvl>
    <w:lvl w:ilvl="3" w:tplc="723E0FEA" w:tentative="1">
      <w:start w:val="1"/>
      <w:numFmt w:val="bullet"/>
      <w:lvlText w:val="•"/>
      <w:lvlJc w:val="left"/>
      <w:pPr>
        <w:tabs>
          <w:tab w:val="num" w:pos="2880"/>
        </w:tabs>
        <w:ind w:left="2880" w:hanging="360"/>
      </w:pPr>
      <w:rPr>
        <w:rFonts w:ascii="ＭＳ Ｐゴシック" w:hAnsi="ＭＳ Ｐゴシック" w:hint="default"/>
      </w:rPr>
    </w:lvl>
    <w:lvl w:ilvl="4" w:tplc="D4A677A0" w:tentative="1">
      <w:start w:val="1"/>
      <w:numFmt w:val="bullet"/>
      <w:lvlText w:val="•"/>
      <w:lvlJc w:val="left"/>
      <w:pPr>
        <w:tabs>
          <w:tab w:val="num" w:pos="3600"/>
        </w:tabs>
        <w:ind w:left="3600" w:hanging="360"/>
      </w:pPr>
      <w:rPr>
        <w:rFonts w:ascii="ＭＳ Ｐゴシック" w:hAnsi="ＭＳ Ｐゴシック" w:hint="default"/>
      </w:rPr>
    </w:lvl>
    <w:lvl w:ilvl="5" w:tplc="A95805B6" w:tentative="1">
      <w:start w:val="1"/>
      <w:numFmt w:val="bullet"/>
      <w:lvlText w:val="•"/>
      <w:lvlJc w:val="left"/>
      <w:pPr>
        <w:tabs>
          <w:tab w:val="num" w:pos="4320"/>
        </w:tabs>
        <w:ind w:left="4320" w:hanging="360"/>
      </w:pPr>
      <w:rPr>
        <w:rFonts w:ascii="ＭＳ Ｐゴシック" w:hAnsi="ＭＳ Ｐゴシック" w:hint="default"/>
      </w:rPr>
    </w:lvl>
    <w:lvl w:ilvl="6" w:tplc="591AB590" w:tentative="1">
      <w:start w:val="1"/>
      <w:numFmt w:val="bullet"/>
      <w:lvlText w:val="•"/>
      <w:lvlJc w:val="left"/>
      <w:pPr>
        <w:tabs>
          <w:tab w:val="num" w:pos="5040"/>
        </w:tabs>
        <w:ind w:left="5040" w:hanging="360"/>
      </w:pPr>
      <w:rPr>
        <w:rFonts w:ascii="ＭＳ Ｐゴシック" w:hAnsi="ＭＳ Ｐゴシック" w:hint="default"/>
      </w:rPr>
    </w:lvl>
    <w:lvl w:ilvl="7" w:tplc="CA6C37EE" w:tentative="1">
      <w:start w:val="1"/>
      <w:numFmt w:val="bullet"/>
      <w:lvlText w:val="•"/>
      <w:lvlJc w:val="left"/>
      <w:pPr>
        <w:tabs>
          <w:tab w:val="num" w:pos="5760"/>
        </w:tabs>
        <w:ind w:left="5760" w:hanging="360"/>
      </w:pPr>
      <w:rPr>
        <w:rFonts w:ascii="ＭＳ Ｐゴシック" w:hAnsi="ＭＳ Ｐゴシック" w:hint="default"/>
      </w:rPr>
    </w:lvl>
    <w:lvl w:ilvl="8" w:tplc="F2C88F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0B41259"/>
    <w:multiLevelType w:val="hybridMultilevel"/>
    <w:tmpl w:val="2A788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0DC2F95"/>
    <w:multiLevelType w:val="hybridMultilevel"/>
    <w:tmpl w:val="65B2E0D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671904"/>
    <w:multiLevelType w:val="hybridMultilevel"/>
    <w:tmpl w:val="D27EA49E"/>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BFD0B41"/>
    <w:multiLevelType w:val="hybridMultilevel"/>
    <w:tmpl w:val="A0E29272"/>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720" w:hanging="440"/>
      </w:pPr>
      <w:rPr>
        <w:rFonts w:ascii="Times New Roman" w:eastAsia="SimSun" w:hAnsi="Times New Roman" w:cs="Times New Roman" w:hint="default"/>
        <w:b w:val="0"/>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4872544"/>
    <w:multiLevelType w:val="hybridMultilevel"/>
    <w:tmpl w:val="A400304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5101BE8"/>
    <w:multiLevelType w:val="hybridMultilevel"/>
    <w:tmpl w:val="71289DC6"/>
    <w:lvl w:ilvl="0" w:tplc="502280F4">
      <w:start w:val="1"/>
      <w:numFmt w:val="bullet"/>
      <w:lvlText w:val="-"/>
      <w:lvlJc w:val="left"/>
      <w:pPr>
        <w:ind w:left="420" w:hanging="420"/>
      </w:pPr>
      <w:rPr>
        <w:rFonts w:ascii="&quot;Arial&quot;,sans-serif" w:hAnsi="&quot;Arial&quot;,sans-serif" w:hint="default"/>
      </w:rPr>
    </w:lvl>
    <w:lvl w:ilvl="1" w:tplc="886E84AE">
      <w:start w:val="1"/>
      <w:numFmt w:val="bullet"/>
      <w:lvlText w:val="o"/>
      <w:lvlJc w:val="left"/>
      <w:pPr>
        <w:ind w:left="840" w:hanging="420"/>
      </w:pPr>
      <w:rPr>
        <w:rFonts w:ascii="Courier New" w:hAnsi="Courier New" w:hint="default"/>
      </w:rPr>
    </w:lvl>
    <w:lvl w:ilvl="2" w:tplc="83F279CA">
      <w:start w:val="1"/>
      <w:numFmt w:val="bullet"/>
      <w:lvlText w:val=""/>
      <w:lvlJc w:val="left"/>
      <w:pPr>
        <w:ind w:left="1260" w:hanging="420"/>
      </w:pPr>
      <w:rPr>
        <w:rFonts w:ascii="Wingdings" w:hAnsi="Wingdings" w:hint="default"/>
      </w:rPr>
    </w:lvl>
    <w:lvl w:ilvl="3" w:tplc="C9426F10">
      <w:start w:val="1"/>
      <w:numFmt w:val="bullet"/>
      <w:lvlText w:val=""/>
      <w:lvlJc w:val="left"/>
      <w:pPr>
        <w:ind w:left="1680" w:hanging="420"/>
      </w:pPr>
      <w:rPr>
        <w:rFonts w:ascii="Symbol" w:hAnsi="Symbol" w:hint="default"/>
      </w:rPr>
    </w:lvl>
    <w:lvl w:ilvl="4" w:tplc="24E81A86">
      <w:start w:val="1"/>
      <w:numFmt w:val="bullet"/>
      <w:lvlText w:val="o"/>
      <w:lvlJc w:val="left"/>
      <w:pPr>
        <w:ind w:left="2100" w:hanging="420"/>
      </w:pPr>
      <w:rPr>
        <w:rFonts w:ascii="Courier New" w:hAnsi="Courier New" w:hint="default"/>
      </w:rPr>
    </w:lvl>
    <w:lvl w:ilvl="5" w:tplc="C54C9BD2">
      <w:start w:val="1"/>
      <w:numFmt w:val="bullet"/>
      <w:lvlText w:val=""/>
      <w:lvlJc w:val="left"/>
      <w:pPr>
        <w:ind w:left="2520" w:hanging="420"/>
      </w:pPr>
      <w:rPr>
        <w:rFonts w:ascii="Wingdings" w:hAnsi="Wingdings" w:hint="default"/>
      </w:rPr>
    </w:lvl>
    <w:lvl w:ilvl="6" w:tplc="78C80A08">
      <w:start w:val="1"/>
      <w:numFmt w:val="bullet"/>
      <w:lvlText w:val=""/>
      <w:lvlJc w:val="left"/>
      <w:pPr>
        <w:ind w:left="2940" w:hanging="420"/>
      </w:pPr>
      <w:rPr>
        <w:rFonts w:ascii="Symbol" w:hAnsi="Symbol" w:hint="default"/>
      </w:rPr>
    </w:lvl>
    <w:lvl w:ilvl="7" w:tplc="2634DEBE">
      <w:start w:val="1"/>
      <w:numFmt w:val="bullet"/>
      <w:lvlText w:val="o"/>
      <w:lvlJc w:val="left"/>
      <w:pPr>
        <w:ind w:left="3360" w:hanging="420"/>
      </w:pPr>
      <w:rPr>
        <w:rFonts w:ascii="Courier New" w:hAnsi="Courier New" w:hint="default"/>
      </w:rPr>
    </w:lvl>
    <w:lvl w:ilvl="8" w:tplc="C3E2390C">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D853562"/>
    <w:multiLevelType w:val="hybridMultilevel"/>
    <w:tmpl w:val="5A56181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64757501">
    <w:abstractNumId w:val="22"/>
  </w:num>
  <w:num w:numId="2" w16cid:durableId="1894198787">
    <w:abstractNumId w:val="34"/>
  </w:num>
  <w:num w:numId="3" w16cid:durableId="671496404">
    <w:abstractNumId w:val="0"/>
  </w:num>
  <w:num w:numId="4" w16cid:durableId="676662986">
    <w:abstractNumId w:val="27"/>
  </w:num>
  <w:num w:numId="5" w16cid:durableId="1335645154">
    <w:abstractNumId w:val="13"/>
  </w:num>
  <w:num w:numId="6" w16cid:durableId="885489588">
    <w:abstractNumId w:val="35"/>
  </w:num>
  <w:num w:numId="7" w16cid:durableId="1998416010">
    <w:abstractNumId w:val="21"/>
  </w:num>
  <w:num w:numId="8" w16cid:durableId="1571891002">
    <w:abstractNumId w:val="3"/>
  </w:num>
  <w:num w:numId="9" w16cid:durableId="2063088807">
    <w:abstractNumId w:val="31"/>
  </w:num>
  <w:num w:numId="10" w16cid:durableId="628822498">
    <w:abstractNumId w:val="16"/>
  </w:num>
  <w:num w:numId="11" w16cid:durableId="343286043">
    <w:abstractNumId w:val="7"/>
  </w:num>
  <w:num w:numId="12" w16cid:durableId="44329536">
    <w:abstractNumId w:val="5"/>
  </w:num>
  <w:num w:numId="13" w16cid:durableId="1717773896">
    <w:abstractNumId w:val="24"/>
  </w:num>
  <w:num w:numId="14" w16cid:durableId="645669043">
    <w:abstractNumId w:val="14"/>
  </w:num>
  <w:num w:numId="15" w16cid:durableId="449128606">
    <w:abstractNumId w:val="18"/>
  </w:num>
  <w:num w:numId="16" w16cid:durableId="1106772806">
    <w:abstractNumId w:val="8"/>
  </w:num>
  <w:num w:numId="17" w16cid:durableId="1536428724">
    <w:abstractNumId w:val="10"/>
  </w:num>
  <w:num w:numId="18" w16cid:durableId="1772898143">
    <w:abstractNumId w:val="11"/>
  </w:num>
  <w:num w:numId="19" w16cid:durableId="215092493">
    <w:abstractNumId w:val="15"/>
  </w:num>
  <w:num w:numId="20" w16cid:durableId="1039551921">
    <w:abstractNumId w:val="5"/>
  </w:num>
  <w:num w:numId="21" w16cid:durableId="1005018707">
    <w:abstractNumId w:val="12"/>
  </w:num>
  <w:num w:numId="22" w16cid:durableId="1170605158">
    <w:abstractNumId w:val="30"/>
  </w:num>
  <w:num w:numId="23" w16cid:durableId="337779836">
    <w:abstractNumId w:val="29"/>
  </w:num>
  <w:num w:numId="24" w16cid:durableId="567888508">
    <w:abstractNumId w:val="37"/>
  </w:num>
  <w:num w:numId="25" w16cid:durableId="2118062177">
    <w:abstractNumId w:val="20"/>
  </w:num>
  <w:num w:numId="26" w16cid:durableId="146212117">
    <w:abstractNumId w:val="4"/>
  </w:num>
  <w:num w:numId="27" w16cid:durableId="343091508">
    <w:abstractNumId w:val="28"/>
  </w:num>
  <w:num w:numId="28" w16cid:durableId="1397631364">
    <w:abstractNumId w:val="25"/>
  </w:num>
  <w:num w:numId="29" w16cid:durableId="105076271">
    <w:abstractNumId w:val="1"/>
  </w:num>
  <w:num w:numId="30" w16cid:durableId="492263658">
    <w:abstractNumId w:val="26"/>
  </w:num>
  <w:num w:numId="31" w16cid:durableId="49694931">
    <w:abstractNumId w:val="17"/>
    <w:lvlOverride w:ilvl="0"/>
    <w:lvlOverride w:ilvl="1"/>
    <w:lvlOverride w:ilvl="2"/>
    <w:lvlOverride w:ilvl="3"/>
    <w:lvlOverride w:ilvl="4"/>
    <w:lvlOverride w:ilvl="5"/>
    <w:lvlOverride w:ilvl="6"/>
    <w:lvlOverride w:ilvl="7"/>
    <w:lvlOverride w:ilvl="8"/>
  </w:num>
  <w:num w:numId="32" w16cid:durableId="766079815">
    <w:abstractNumId w:val="9"/>
  </w:num>
  <w:num w:numId="33" w16cid:durableId="610942088">
    <w:abstractNumId w:val="32"/>
  </w:num>
  <w:num w:numId="34" w16cid:durableId="2021228004">
    <w:abstractNumId w:val="33"/>
  </w:num>
  <w:num w:numId="35" w16cid:durableId="500124236">
    <w:abstractNumId w:val="6"/>
  </w:num>
  <w:num w:numId="36" w16cid:durableId="1960647144">
    <w:abstractNumId w:val="2"/>
  </w:num>
  <w:num w:numId="37" w16cid:durableId="1033388421">
    <w:abstractNumId w:val="19"/>
  </w:num>
  <w:num w:numId="38" w16cid:durableId="832068803">
    <w:abstractNumId w:val="36"/>
  </w:num>
  <w:num w:numId="39" w16cid:durableId="15191872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35C"/>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21"/>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B6C"/>
    <w:rsid w:val="000F1C51"/>
    <w:rsid w:val="000F2015"/>
    <w:rsid w:val="000F256C"/>
    <w:rsid w:val="000F27F8"/>
    <w:rsid w:val="000F2C7F"/>
    <w:rsid w:val="000F2C9D"/>
    <w:rsid w:val="000F30AE"/>
    <w:rsid w:val="000F336B"/>
    <w:rsid w:val="000F34F4"/>
    <w:rsid w:val="000F350E"/>
    <w:rsid w:val="000F3A57"/>
    <w:rsid w:val="000F3E62"/>
    <w:rsid w:val="000F3F41"/>
    <w:rsid w:val="000F420C"/>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538"/>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768"/>
    <w:rsid w:val="00207984"/>
    <w:rsid w:val="00207B54"/>
    <w:rsid w:val="00207C49"/>
    <w:rsid w:val="00210246"/>
    <w:rsid w:val="0021080C"/>
    <w:rsid w:val="00210B76"/>
    <w:rsid w:val="002113D0"/>
    <w:rsid w:val="00211459"/>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DFA"/>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3C"/>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18"/>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DF1"/>
    <w:rsid w:val="00295E9E"/>
    <w:rsid w:val="002963B5"/>
    <w:rsid w:val="002964D0"/>
    <w:rsid w:val="002968C3"/>
    <w:rsid w:val="0029699F"/>
    <w:rsid w:val="00296AA3"/>
    <w:rsid w:val="00296C83"/>
    <w:rsid w:val="00296C84"/>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8A8"/>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3CD"/>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1E7D"/>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6CA"/>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1A"/>
    <w:rsid w:val="00391DEE"/>
    <w:rsid w:val="00392DB2"/>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07A"/>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0D"/>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CDF"/>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E43"/>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64D"/>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E1C"/>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35"/>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09A"/>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5B2"/>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847"/>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B5E"/>
    <w:rsid w:val="00511C0C"/>
    <w:rsid w:val="00511CEE"/>
    <w:rsid w:val="00511E94"/>
    <w:rsid w:val="005122D0"/>
    <w:rsid w:val="00512685"/>
    <w:rsid w:val="005126F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A74"/>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BEA"/>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C7F09"/>
    <w:rsid w:val="005D0152"/>
    <w:rsid w:val="005D02BD"/>
    <w:rsid w:val="005D0411"/>
    <w:rsid w:val="005D1597"/>
    <w:rsid w:val="005D1638"/>
    <w:rsid w:val="005D16A7"/>
    <w:rsid w:val="005D17A3"/>
    <w:rsid w:val="005D1D42"/>
    <w:rsid w:val="005D1EE5"/>
    <w:rsid w:val="005D2283"/>
    <w:rsid w:val="005D271D"/>
    <w:rsid w:val="005D279C"/>
    <w:rsid w:val="005D2AD6"/>
    <w:rsid w:val="005D2EE2"/>
    <w:rsid w:val="005D318D"/>
    <w:rsid w:val="005D352F"/>
    <w:rsid w:val="005D3AF3"/>
    <w:rsid w:val="005D3D5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3CD"/>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36C"/>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68C"/>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AFA"/>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4D9D"/>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97D37"/>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1C"/>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54"/>
    <w:rsid w:val="007752F6"/>
    <w:rsid w:val="0077552D"/>
    <w:rsid w:val="007755C6"/>
    <w:rsid w:val="0077567E"/>
    <w:rsid w:val="00775838"/>
    <w:rsid w:val="00776549"/>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0B"/>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24"/>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62E"/>
    <w:rsid w:val="0079771F"/>
    <w:rsid w:val="0079782C"/>
    <w:rsid w:val="00797BBC"/>
    <w:rsid w:val="007A0556"/>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5FB"/>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1F"/>
    <w:rsid w:val="00804E53"/>
    <w:rsid w:val="00804FBF"/>
    <w:rsid w:val="008052A1"/>
    <w:rsid w:val="00805661"/>
    <w:rsid w:val="008056B4"/>
    <w:rsid w:val="00805700"/>
    <w:rsid w:val="00805F08"/>
    <w:rsid w:val="0080671D"/>
    <w:rsid w:val="00806778"/>
    <w:rsid w:val="00806B5C"/>
    <w:rsid w:val="00806C60"/>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43"/>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4E8"/>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C3D"/>
    <w:rsid w:val="008E0DB1"/>
    <w:rsid w:val="008E10FE"/>
    <w:rsid w:val="008E12D9"/>
    <w:rsid w:val="008E14A2"/>
    <w:rsid w:val="008E1552"/>
    <w:rsid w:val="008E15AA"/>
    <w:rsid w:val="008E2262"/>
    <w:rsid w:val="008E2290"/>
    <w:rsid w:val="008E2454"/>
    <w:rsid w:val="008E25DF"/>
    <w:rsid w:val="008E263A"/>
    <w:rsid w:val="008E26C8"/>
    <w:rsid w:val="008E2A7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38C"/>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AF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1E"/>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35D"/>
    <w:rsid w:val="009707B3"/>
    <w:rsid w:val="009709B0"/>
    <w:rsid w:val="009715C2"/>
    <w:rsid w:val="009717AA"/>
    <w:rsid w:val="00971C6E"/>
    <w:rsid w:val="00971E44"/>
    <w:rsid w:val="00971EF2"/>
    <w:rsid w:val="009720C2"/>
    <w:rsid w:val="00972117"/>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612"/>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9CA"/>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C94"/>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6DC"/>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2F1"/>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4BC4"/>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A4A"/>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62"/>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DDD"/>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0F8"/>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2D7"/>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9DD"/>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78C"/>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486"/>
    <w:rsid w:val="00CE2952"/>
    <w:rsid w:val="00CE2DA5"/>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9DB"/>
    <w:rsid w:val="00D12A96"/>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09F"/>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5FB4"/>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2"/>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AE7"/>
    <w:rsid w:val="00DC7BC8"/>
    <w:rsid w:val="00DC7E10"/>
    <w:rsid w:val="00DC7E6E"/>
    <w:rsid w:val="00DD00FC"/>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92"/>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20E"/>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6D9D"/>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1BB"/>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3CDB"/>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804"/>
    <w:rsid w:val="00EA1931"/>
    <w:rsid w:val="00EA1BE3"/>
    <w:rsid w:val="00EA1DAA"/>
    <w:rsid w:val="00EA1ECB"/>
    <w:rsid w:val="00EA1EEE"/>
    <w:rsid w:val="00EA22A9"/>
    <w:rsid w:val="00EA2442"/>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079"/>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2CCF"/>
    <w:rsid w:val="00F13047"/>
    <w:rsid w:val="00F137BE"/>
    <w:rsid w:val="00F13996"/>
    <w:rsid w:val="00F13C2A"/>
    <w:rsid w:val="00F13F6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8C"/>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78D"/>
    <w:rsid w:val="00F539AE"/>
    <w:rsid w:val="00F53BB5"/>
    <w:rsid w:val="00F53FE0"/>
    <w:rsid w:val="00F54149"/>
    <w:rsid w:val="00F5417C"/>
    <w:rsid w:val="00F5431D"/>
    <w:rsid w:val="00F543CF"/>
    <w:rsid w:val="00F5455F"/>
    <w:rsid w:val="00F549A4"/>
    <w:rsid w:val="00F54B13"/>
    <w:rsid w:val="00F54FDE"/>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19"/>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5C94"/>
    <w:rsid w:val="00FF5EC2"/>
    <w:rsid w:val="00FF63A5"/>
    <w:rsid w:val="00FF63F2"/>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3561B"/>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5"/>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3"/>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4"/>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11"/>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16"/>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7"/>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1BAFF6AD-B93F-4800-B220-77F49716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4.xml><?xml version="1.0" encoding="utf-8"?>
<ds:datastoreItem xmlns:ds="http://schemas.openxmlformats.org/officeDocument/2006/customXml" ds:itemID="{504D5D64-990C-45B4-A861-0B2BEC59EE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3818</Words>
  <Characters>21765</Characters>
  <Application>Microsoft Office Word</Application>
  <DocSecurity>0</DocSecurity>
  <Lines>181</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2024-10-04T11:46:00Z</dcterms:created>
  <dcterms:modified xsi:type="dcterms:W3CDTF">2024-10-04T11:46:00Z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